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8E72F3" w14:textId="4D775BF3" w:rsidR="00D309CC" w:rsidRPr="00E8496D" w:rsidRDefault="00D309CC" w:rsidP="00D46431">
      <w:pPr>
        <w:pStyle w:val="CH"/>
        <w:rPr>
          <w:lang w:val="en-US"/>
        </w:rPr>
      </w:pPr>
      <w:bookmarkStart w:id="0" w:name="historyclause"/>
      <w:r>
        <w:t xml:space="preserve">3GPP </w:t>
      </w:r>
      <w:r w:rsidR="00595C50">
        <w:t>RAN4</w:t>
      </w:r>
      <w:r>
        <w:t xml:space="preserve"> Meeting </w:t>
      </w:r>
      <w:r w:rsidR="00595C50">
        <w:t>#11</w:t>
      </w:r>
      <w:r w:rsidR="008E03F9">
        <w:t>7</w:t>
      </w:r>
      <w:r>
        <w:tab/>
      </w:r>
      <w:r w:rsidR="00D46431">
        <w:tab/>
      </w:r>
      <w:r w:rsidR="00A527C4" w:rsidRPr="00A527C4">
        <w:t>R4-</w:t>
      </w:r>
      <w:r w:rsidR="008E03F9">
        <w:t>2520604</w:t>
      </w:r>
    </w:p>
    <w:p w14:paraId="50DC9730" w14:textId="73D7EE38" w:rsidR="00D309CC" w:rsidRPr="00FD166F" w:rsidRDefault="008E03F9" w:rsidP="00D46431">
      <w:pPr>
        <w:pStyle w:val="CH"/>
        <w:tabs>
          <w:tab w:val="clear" w:pos="7920"/>
        </w:tabs>
        <w:rPr>
          <w:b w:val="0"/>
        </w:rPr>
      </w:pPr>
      <w:r>
        <w:t>Dallas, USA, November 17-21, 2025</w:t>
      </w:r>
    </w:p>
    <w:p w14:paraId="39A0EE25" w14:textId="77777777" w:rsidR="00D309CC" w:rsidRDefault="00D309CC" w:rsidP="00D309CC">
      <w:pPr>
        <w:tabs>
          <w:tab w:val="left" w:pos="2160"/>
        </w:tabs>
        <w:rPr>
          <w:rFonts w:ascii="Arial" w:hAnsi="Arial" w:cs="Arial"/>
          <w:b/>
        </w:rPr>
      </w:pPr>
    </w:p>
    <w:p w14:paraId="6DDCE159" w14:textId="6C2B0FF8" w:rsidR="00D309CC" w:rsidRPr="00595C50" w:rsidRDefault="00D309CC" w:rsidP="00D309CC">
      <w:pPr>
        <w:pStyle w:val="CH"/>
        <w:rPr>
          <w:lang w:val="en-US"/>
        </w:rPr>
      </w:pPr>
      <w:r w:rsidRPr="0008103A">
        <w:t>Agenda item:</w:t>
      </w:r>
      <w:r>
        <w:tab/>
      </w:r>
      <w:r w:rsidR="008E03F9">
        <w:rPr>
          <w:lang w:val="en-US"/>
        </w:rPr>
        <w:t>5.11.4</w:t>
      </w:r>
    </w:p>
    <w:p w14:paraId="4DBE005A" w14:textId="51006D83" w:rsidR="00D309CC" w:rsidRPr="0008103A" w:rsidRDefault="00D309CC" w:rsidP="00D309CC">
      <w:pPr>
        <w:pStyle w:val="CH"/>
        <w:rPr>
          <w:b w:val="0"/>
        </w:rPr>
      </w:pPr>
      <w:r>
        <w:t>Source:</w:t>
      </w:r>
      <w:r>
        <w:tab/>
        <w:t>Apple</w:t>
      </w:r>
    </w:p>
    <w:p w14:paraId="0D2061A1" w14:textId="1648ABB4" w:rsidR="00D309CC" w:rsidRPr="00595C50" w:rsidRDefault="00D309CC" w:rsidP="00D309CC">
      <w:pPr>
        <w:pStyle w:val="CH"/>
        <w:rPr>
          <w:lang w:val="en-US"/>
        </w:rPr>
      </w:pPr>
      <w:r w:rsidRPr="0008103A">
        <w:t>Title:</w:t>
      </w:r>
      <w:r w:rsidRPr="0008103A">
        <w:tab/>
      </w:r>
      <w:r w:rsidR="008E03F9" w:rsidRPr="008E03F9">
        <w:rPr>
          <w:lang w:val="en-US"/>
        </w:rPr>
        <w:t>Views on UE RF requirements for the US 4.9 GHz band</w:t>
      </w:r>
    </w:p>
    <w:p w14:paraId="052B1E0C" w14:textId="5D99B9E0" w:rsidR="00104BC6" w:rsidRPr="00595C50" w:rsidRDefault="00104BC6" w:rsidP="00D309CC">
      <w:pPr>
        <w:pStyle w:val="CH"/>
        <w:rPr>
          <w:lang w:val="en-US"/>
        </w:rPr>
      </w:pPr>
      <w:r>
        <w:t>WI/SI:</w:t>
      </w:r>
      <w:r>
        <w:tab/>
      </w:r>
      <w:r w:rsidR="008E03F9" w:rsidRPr="008E03F9">
        <w:rPr>
          <w:lang w:val="en-US"/>
        </w:rPr>
        <w:t>NR_TDD_band_4900MHz_US-Core</w:t>
      </w:r>
    </w:p>
    <w:p w14:paraId="6C6D1281" w14:textId="12157E43" w:rsidR="00104BC6" w:rsidRDefault="00104BC6" w:rsidP="00D309CC">
      <w:pPr>
        <w:pStyle w:val="CH"/>
        <w:rPr>
          <w:b w:val="0"/>
        </w:rPr>
      </w:pPr>
      <w:r>
        <w:t>Release:</w:t>
      </w:r>
      <w:r>
        <w:tab/>
      </w:r>
      <w:r w:rsidR="00595C50">
        <w:t>Rel-</w:t>
      </w:r>
      <w:r w:rsidR="00257439">
        <w:t>20</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0AEA652E" w14:textId="5FEBB528" w:rsidR="00257439" w:rsidRDefault="00C9790A" w:rsidP="00C9790A">
      <w:r>
        <w:t xml:space="preserve">3GPP has initiated a work item to specify requirements for the US </w:t>
      </w:r>
      <w:r w:rsidRPr="00C9790A">
        <w:t xml:space="preserve">4940-4990 MHz </w:t>
      </w:r>
      <w:r>
        <w:t xml:space="preserve">band </w:t>
      </w:r>
      <w:r>
        <w:fldChar w:fldCharType="begin"/>
      </w:r>
      <w:r>
        <w:instrText xml:space="preserve"> REF _Ref213387989 \r \h </w:instrText>
      </w:r>
      <w:r>
        <w:instrText xml:space="preserve"> \* MERGEFORMAT </w:instrText>
      </w:r>
      <w:r>
        <w:fldChar w:fldCharType="separate"/>
      </w:r>
      <w:r w:rsidR="00106F54">
        <w:t>[1]</w:t>
      </w:r>
      <w:r>
        <w:fldChar w:fldCharType="end"/>
      </w:r>
      <w:r>
        <w:t xml:space="preserve">.  During the RAN4 #116bis meeting </w:t>
      </w:r>
      <w:r w:rsidR="00BA4CEB">
        <w:t xml:space="preserve">the following agreements related to UE RF were reached </w:t>
      </w:r>
      <w:r w:rsidR="00BA4CEB">
        <w:fldChar w:fldCharType="begin"/>
      </w:r>
      <w:r w:rsidR="00BA4CEB">
        <w:instrText xml:space="preserve"> REF _Ref213388516 \r \h </w:instrText>
      </w:r>
      <w:r w:rsidR="00BA4CEB">
        <w:fldChar w:fldCharType="separate"/>
      </w:r>
      <w:r w:rsidR="00106F54">
        <w:t>[2]</w:t>
      </w:r>
      <w:r w:rsidR="00BA4CEB">
        <w:fldChar w:fldCharType="end"/>
      </w:r>
      <w:r w:rsidR="00BA4CEB">
        <w:t>:</w:t>
      </w:r>
    </w:p>
    <w:tbl>
      <w:tblPr>
        <w:tblStyle w:val="TableGrid"/>
        <w:tblW w:w="0" w:type="auto"/>
        <w:tblLook w:val="04A0" w:firstRow="1" w:lastRow="0" w:firstColumn="1" w:lastColumn="0" w:noHBand="0" w:noVBand="1"/>
      </w:tblPr>
      <w:tblGrid>
        <w:gridCol w:w="9631"/>
      </w:tblGrid>
      <w:tr w:rsidR="00BA4CEB" w14:paraId="0B9BD3DA" w14:textId="77777777" w:rsidTr="00BA4CEB">
        <w:tc>
          <w:tcPr>
            <w:tcW w:w="9631" w:type="dxa"/>
          </w:tcPr>
          <w:p w14:paraId="7463D78E" w14:textId="77777777" w:rsidR="00BA4CEB" w:rsidRPr="00BA4CEB" w:rsidRDefault="00BA4CEB" w:rsidP="00BA4CEB">
            <w:pPr>
              <w:pStyle w:val="Heading2"/>
              <w:spacing w:before="0" w:after="0"/>
              <w:rPr>
                <w:rFonts w:eastAsiaTheme="minorEastAsia"/>
                <w:sz w:val="16"/>
                <w:szCs w:val="16"/>
                <w:lang w:eastAsia="ja-JP"/>
              </w:rPr>
            </w:pPr>
            <w:r w:rsidRPr="00BA4CEB">
              <w:rPr>
                <w:sz w:val="16"/>
                <w:szCs w:val="16"/>
              </w:rPr>
              <w:t xml:space="preserve">&lt;Sub-topic </w:t>
            </w:r>
            <w:r w:rsidRPr="00BA4CEB">
              <w:rPr>
                <w:rFonts w:eastAsiaTheme="minorEastAsia" w:hint="eastAsia"/>
                <w:sz w:val="16"/>
                <w:szCs w:val="16"/>
                <w:lang w:eastAsia="ja-JP"/>
              </w:rPr>
              <w:t>4</w:t>
            </w:r>
            <w:r w:rsidRPr="00BA4CEB">
              <w:rPr>
                <w:sz w:val="16"/>
                <w:szCs w:val="16"/>
              </w:rPr>
              <w:t>-</w:t>
            </w:r>
            <w:r w:rsidRPr="00BA4CEB">
              <w:rPr>
                <w:rFonts w:eastAsiaTheme="minorEastAsia" w:hint="eastAsia"/>
                <w:sz w:val="16"/>
                <w:szCs w:val="16"/>
                <w:lang w:eastAsia="ja-JP"/>
              </w:rPr>
              <w:t>1</w:t>
            </w:r>
            <w:r w:rsidRPr="00BA4CEB">
              <w:rPr>
                <w:sz w:val="16"/>
                <w:szCs w:val="16"/>
              </w:rPr>
              <w:t>&gt;</w:t>
            </w:r>
            <w:r w:rsidRPr="00BA4CEB">
              <w:rPr>
                <w:rFonts w:eastAsiaTheme="minorEastAsia" w:hint="eastAsia"/>
                <w:sz w:val="16"/>
                <w:szCs w:val="16"/>
                <w:lang w:eastAsia="ja-JP"/>
              </w:rPr>
              <w:t xml:space="preserve"> </w:t>
            </w:r>
            <w:r w:rsidRPr="00BA4CEB">
              <w:rPr>
                <w:rFonts w:eastAsia="Yu Mincho"/>
                <w:sz w:val="16"/>
                <w:szCs w:val="16"/>
                <w:lang w:eastAsia="ja-JP"/>
              </w:rPr>
              <w:t>Power limits</w:t>
            </w:r>
          </w:p>
          <w:p w14:paraId="35515980" w14:textId="77777777" w:rsidR="00BA4CEB" w:rsidRPr="00BA4CEB" w:rsidRDefault="00BA4CEB" w:rsidP="00BA4CEB">
            <w:pPr>
              <w:spacing w:after="0"/>
              <w:rPr>
                <w:b/>
                <w:sz w:val="16"/>
                <w:szCs w:val="16"/>
                <w:lang w:eastAsia="zh-CN"/>
              </w:rPr>
            </w:pPr>
            <w:r w:rsidRPr="00BA4CEB">
              <w:rPr>
                <w:b/>
                <w:sz w:val="16"/>
                <w:szCs w:val="16"/>
                <w:lang w:eastAsia="zh-CN"/>
              </w:rPr>
              <w:t xml:space="preserve">&lt;Agreement&gt;: </w:t>
            </w:r>
            <w:r w:rsidRPr="00BA4CEB">
              <w:rPr>
                <w:rFonts w:eastAsia="Yu Mincho" w:hint="eastAsia"/>
                <w:b/>
                <w:sz w:val="16"/>
                <w:szCs w:val="16"/>
                <w:u w:val="single"/>
                <w:lang w:eastAsia="ja-JP"/>
              </w:rPr>
              <w:t>Maximum output power</w:t>
            </w:r>
          </w:p>
          <w:p w14:paraId="0CE3412B" w14:textId="77777777" w:rsidR="00BA4CEB" w:rsidRPr="00BA4CEB" w:rsidRDefault="00BA4CEB" w:rsidP="00BA4CEB">
            <w:pPr>
              <w:pStyle w:val="ListParagraph"/>
              <w:numPr>
                <w:ilvl w:val="0"/>
                <w:numId w:val="18"/>
              </w:numPr>
              <w:spacing w:afterLines="50" w:after="120"/>
              <w:contextualSpacing w:val="0"/>
              <w:rPr>
                <w:sz w:val="16"/>
                <w:szCs w:val="16"/>
                <w:lang w:eastAsia="zh-CN"/>
              </w:rPr>
            </w:pPr>
            <w:r w:rsidRPr="00BA4CEB">
              <w:rPr>
                <w:rFonts w:eastAsiaTheme="minorEastAsia" w:hint="eastAsia"/>
                <w:sz w:val="16"/>
                <w:szCs w:val="16"/>
                <w:lang w:eastAsia="ja-JP"/>
              </w:rPr>
              <w:t xml:space="preserve">Only FCC </w:t>
            </w:r>
            <w:r w:rsidRPr="00BA4CEB">
              <w:rPr>
                <w:rFonts w:eastAsiaTheme="minorEastAsia"/>
                <w:sz w:val="16"/>
                <w:szCs w:val="16"/>
                <w:lang w:eastAsia="ja-JP"/>
              </w:rPr>
              <w:t>“</w:t>
            </w:r>
            <w:r w:rsidRPr="00BA4CEB">
              <w:rPr>
                <w:rFonts w:eastAsiaTheme="minorEastAsia" w:hint="eastAsia"/>
                <w:sz w:val="16"/>
                <w:szCs w:val="16"/>
                <w:lang w:eastAsia="ja-JP"/>
              </w:rPr>
              <w:t>high power device</w:t>
            </w:r>
            <w:r w:rsidRPr="00BA4CEB">
              <w:rPr>
                <w:rFonts w:eastAsiaTheme="minorEastAsia"/>
                <w:sz w:val="16"/>
                <w:szCs w:val="16"/>
                <w:lang w:eastAsia="ja-JP"/>
              </w:rPr>
              <w:t>”</w:t>
            </w:r>
            <w:r w:rsidRPr="00BA4CEB">
              <w:rPr>
                <w:rFonts w:eastAsiaTheme="minorEastAsia" w:hint="eastAsia"/>
                <w:sz w:val="16"/>
                <w:szCs w:val="16"/>
                <w:lang w:eastAsia="ja-JP"/>
              </w:rPr>
              <w:t xml:space="preserve"> is considered for 3GPP UE, and two requirements below need to be satisfied. </w:t>
            </w:r>
          </w:p>
          <w:p w14:paraId="0547D4E8" w14:textId="77777777" w:rsidR="00BA4CEB" w:rsidRPr="00BA4CEB" w:rsidRDefault="00BA4CEB" w:rsidP="00BA4CEB">
            <w:pPr>
              <w:pStyle w:val="ListParagraph"/>
              <w:numPr>
                <w:ilvl w:val="1"/>
                <w:numId w:val="18"/>
              </w:numPr>
              <w:spacing w:afterLines="50" w:after="120"/>
              <w:contextualSpacing w:val="0"/>
              <w:rPr>
                <w:sz w:val="16"/>
                <w:szCs w:val="16"/>
                <w:lang w:eastAsia="zh-CN"/>
              </w:rPr>
            </w:pPr>
            <w:r w:rsidRPr="00BA4CEB">
              <w:rPr>
                <w:rFonts w:eastAsiaTheme="minorEastAsia"/>
                <w:sz w:val="16"/>
                <w:szCs w:val="16"/>
                <w:lang w:eastAsia="ja-JP"/>
              </w:rPr>
              <w:t>P</w:t>
            </w:r>
            <w:r w:rsidRPr="00BA4CEB">
              <w:rPr>
                <w:rFonts w:eastAsiaTheme="minorEastAsia" w:hint="eastAsia"/>
                <w:sz w:val="16"/>
                <w:szCs w:val="16"/>
                <w:lang w:eastAsia="ja-JP"/>
              </w:rPr>
              <w:t xml:space="preserve">eak power spectral density: 21 dBm per one </w:t>
            </w:r>
            <w:proofErr w:type="spellStart"/>
            <w:r w:rsidRPr="00BA4CEB">
              <w:rPr>
                <w:rFonts w:eastAsiaTheme="minorEastAsia" w:hint="eastAsia"/>
                <w:sz w:val="16"/>
                <w:szCs w:val="16"/>
                <w:lang w:eastAsia="ja-JP"/>
              </w:rPr>
              <w:t>MHz.</w:t>
            </w:r>
            <w:proofErr w:type="spellEnd"/>
            <w:r w:rsidRPr="00BA4CEB">
              <w:rPr>
                <w:rFonts w:eastAsiaTheme="minorEastAsia" w:hint="eastAsia"/>
                <w:sz w:val="16"/>
                <w:szCs w:val="16"/>
                <w:lang w:eastAsia="ja-JP"/>
              </w:rPr>
              <w:t xml:space="preserve"> </w:t>
            </w:r>
          </w:p>
          <w:p w14:paraId="2FBF8A4B" w14:textId="77777777" w:rsidR="00BA4CEB" w:rsidRPr="00BA4CEB" w:rsidRDefault="00BA4CEB" w:rsidP="00BA4CEB">
            <w:pPr>
              <w:pStyle w:val="ListParagraph"/>
              <w:numPr>
                <w:ilvl w:val="1"/>
                <w:numId w:val="18"/>
              </w:numPr>
              <w:spacing w:afterLines="50" w:after="120"/>
              <w:contextualSpacing w:val="0"/>
              <w:rPr>
                <w:sz w:val="16"/>
                <w:szCs w:val="16"/>
                <w:lang w:eastAsia="zh-CN"/>
              </w:rPr>
            </w:pPr>
            <w:r w:rsidRPr="00BA4CEB">
              <w:rPr>
                <w:rFonts w:eastAsiaTheme="minorEastAsia" w:hint="eastAsia"/>
                <w:sz w:val="16"/>
                <w:szCs w:val="16"/>
                <w:lang w:eastAsia="ja-JP"/>
              </w:rPr>
              <w:t>High power maximum conducted output power:</w:t>
            </w:r>
          </w:p>
          <w:tbl>
            <w:tblPr>
              <w:tblStyle w:val="TableGrid"/>
              <w:tblW w:w="0" w:type="auto"/>
              <w:tblInd w:w="724" w:type="dxa"/>
              <w:tblLook w:val="04A0" w:firstRow="1" w:lastRow="0" w:firstColumn="1" w:lastColumn="0" w:noHBand="0" w:noVBand="1"/>
            </w:tblPr>
            <w:tblGrid>
              <w:gridCol w:w="4342"/>
              <w:gridCol w:w="4339"/>
            </w:tblGrid>
            <w:tr w:rsidR="00BA4CEB" w:rsidRPr="00BA4CEB" w14:paraId="7654FDB9" w14:textId="77777777" w:rsidTr="00BA4CEB">
              <w:tc>
                <w:tcPr>
                  <w:tcW w:w="4867" w:type="dxa"/>
                </w:tcPr>
                <w:p w14:paraId="62293A0F"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Channel bandwidth (MHz)</w:t>
                  </w:r>
                </w:p>
              </w:tc>
              <w:tc>
                <w:tcPr>
                  <w:tcW w:w="4866" w:type="dxa"/>
                </w:tcPr>
                <w:p w14:paraId="62A530FB"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High power maximum conducted output power (dBm)</w:t>
                  </w:r>
                </w:p>
              </w:tc>
            </w:tr>
            <w:tr w:rsidR="00BA4CEB" w:rsidRPr="00BA4CEB" w14:paraId="139A3C07" w14:textId="77777777" w:rsidTr="00BA4CEB">
              <w:tc>
                <w:tcPr>
                  <w:tcW w:w="4867" w:type="dxa"/>
                </w:tcPr>
                <w:p w14:paraId="35969BAB"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10</w:t>
                  </w:r>
                </w:p>
              </w:tc>
              <w:tc>
                <w:tcPr>
                  <w:tcW w:w="4866" w:type="dxa"/>
                </w:tcPr>
                <w:p w14:paraId="6DDEB387"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30.0</w:t>
                  </w:r>
                </w:p>
              </w:tc>
            </w:tr>
            <w:tr w:rsidR="00BA4CEB" w:rsidRPr="00BA4CEB" w14:paraId="3820BE00" w14:textId="77777777" w:rsidTr="00BA4CEB">
              <w:tc>
                <w:tcPr>
                  <w:tcW w:w="4867" w:type="dxa"/>
                </w:tcPr>
                <w:p w14:paraId="1EFDA74C"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15</w:t>
                  </w:r>
                </w:p>
              </w:tc>
              <w:tc>
                <w:tcPr>
                  <w:tcW w:w="4866" w:type="dxa"/>
                </w:tcPr>
                <w:p w14:paraId="0407BE6B"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31.8</w:t>
                  </w:r>
                </w:p>
              </w:tc>
            </w:tr>
            <w:tr w:rsidR="00BA4CEB" w:rsidRPr="00BA4CEB" w14:paraId="22B76395" w14:textId="77777777" w:rsidTr="00BA4CEB">
              <w:tc>
                <w:tcPr>
                  <w:tcW w:w="4867" w:type="dxa"/>
                </w:tcPr>
                <w:p w14:paraId="5B25E981"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20</w:t>
                  </w:r>
                </w:p>
              </w:tc>
              <w:tc>
                <w:tcPr>
                  <w:tcW w:w="4866" w:type="dxa"/>
                </w:tcPr>
                <w:p w14:paraId="587BDC18"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33.0</w:t>
                  </w:r>
                </w:p>
              </w:tc>
            </w:tr>
            <w:tr w:rsidR="00BA4CEB" w:rsidRPr="00BA4CEB" w14:paraId="4677C9FA" w14:textId="77777777" w:rsidTr="00BA4CEB">
              <w:tc>
                <w:tcPr>
                  <w:tcW w:w="4867" w:type="dxa"/>
                </w:tcPr>
                <w:p w14:paraId="7073FCF4"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25</w:t>
                  </w:r>
                </w:p>
              </w:tc>
              <w:tc>
                <w:tcPr>
                  <w:tcW w:w="4866" w:type="dxa"/>
                </w:tcPr>
                <w:p w14:paraId="2CBC14D4"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34.0</w:t>
                  </w:r>
                </w:p>
              </w:tc>
            </w:tr>
            <w:tr w:rsidR="00BA4CEB" w:rsidRPr="00BA4CEB" w14:paraId="5748BEA2" w14:textId="77777777" w:rsidTr="00BA4CEB">
              <w:tc>
                <w:tcPr>
                  <w:tcW w:w="4867" w:type="dxa"/>
                </w:tcPr>
                <w:p w14:paraId="7C8C682A"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30</w:t>
                  </w:r>
                </w:p>
              </w:tc>
              <w:tc>
                <w:tcPr>
                  <w:tcW w:w="4866" w:type="dxa"/>
                </w:tcPr>
                <w:p w14:paraId="31850620"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34.8</w:t>
                  </w:r>
                </w:p>
              </w:tc>
            </w:tr>
            <w:tr w:rsidR="00BA4CEB" w:rsidRPr="00BA4CEB" w14:paraId="3A043C8E" w14:textId="77777777" w:rsidTr="00BA4CEB">
              <w:tc>
                <w:tcPr>
                  <w:tcW w:w="4867" w:type="dxa"/>
                </w:tcPr>
                <w:p w14:paraId="1CC631DB"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40</w:t>
                  </w:r>
                </w:p>
              </w:tc>
              <w:tc>
                <w:tcPr>
                  <w:tcW w:w="4866" w:type="dxa"/>
                </w:tcPr>
                <w:p w14:paraId="7A7372B3"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36.0</w:t>
                  </w:r>
                </w:p>
              </w:tc>
            </w:tr>
            <w:tr w:rsidR="00BA4CEB" w:rsidRPr="00BA4CEB" w14:paraId="660AB3ED" w14:textId="77777777" w:rsidTr="00BA4CEB">
              <w:trPr>
                <w:trHeight w:val="48"/>
              </w:trPr>
              <w:tc>
                <w:tcPr>
                  <w:tcW w:w="4867" w:type="dxa"/>
                </w:tcPr>
                <w:p w14:paraId="4F93F345"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50</w:t>
                  </w:r>
                </w:p>
              </w:tc>
              <w:tc>
                <w:tcPr>
                  <w:tcW w:w="4866" w:type="dxa"/>
                </w:tcPr>
                <w:p w14:paraId="79E8762E" w14:textId="77777777" w:rsidR="00BA4CEB" w:rsidRPr="00BA4CEB" w:rsidRDefault="00BA4CEB" w:rsidP="00BA4CEB">
                  <w:pPr>
                    <w:spacing w:after="0"/>
                    <w:jc w:val="center"/>
                    <w:rPr>
                      <w:rFonts w:eastAsiaTheme="minorEastAsia"/>
                      <w:sz w:val="16"/>
                      <w:szCs w:val="16"/>
                      <w:lang w:eastAsia="ja-JP"/>
                    </w:rPr>
                  </w:pPr>
                  <w:r w:rsidRPr="00BA4CEB">
                    <w:rPr>
                      <w:rFonts w:eastAsiaTheme="minorEastAsia" w:hint="eastAsia"/>
                      <w:sz w:val="16"/>
                      <w:szCs w:val="16"/>
                      <w:lang w:eastAsia="ja-JP"/>
                    </w:rPr>
                    <w:t>37.0</w:t>
                  </w:r>
                </w:p>
              </w:tc>
            </w:tr>
          </w:tbl>
          <w:p w14:paraId="43A5769F" w14:textId="77777777" w:rsidR="00BA4CEB" w:rsidRPr="00BA4CEB" w:rsidRDefault="00BA4CEB" w:rsidP="00BA4CEB">
            <w:pPr>
              <w:spacing w:afterLines="50" w:after="120"/>
              <w:ind w:left="724"/>
              <w:rPr>
                <w:rFonts w:eastAsiaTheme="minorEastAsia"/>
                <w:sz w:val="16"/>
                <w:szCs w:val="16"/>
                <w:lang w:eastAsia="ja-JP"/>
              </w:rPr>
            </w:pPr>
          </w:p>
          <w:p w14:paraId="3DC47E57" w14:textId="77777777" w:rsidR="00BA4CEB" w:rsidRPr="00BA4CEB" w:rsidRDefault="00BA4CEB" w:rsidP="00BA4CEB">
            <w:pPr>
              <w:spacing w:after="0"/>
              <w:rPr>
                <w:b/>
                <w:sz w:val="16"/>
                <w:szCs w:val="16"/>
                <w:lang w:eastAsia="zh-CN"/>
              </w:rPr>
            </w:pPr>
            <w:r w:rsidRPr="00BA4CEB">
              <w:rPr>
                <w:b/>
                <w:sz w:val="16"/>
                <w:szCs w:val="16"/>
                <w:lang w:eastAsia="zh-CN"/>
              </w:rPr>
              <w:t>&lt;</w:t>
            </w:r>
            <w:r w:rsidRPr="00BA4CEB">
              <w:rPr>
                <w:rFonts w:eastAsiaTheme="minorEastAsia" w:hint="eastAsia"/>
                <w:b/>
                <w:sz w:val="16"/>
                <w:szCs w:val="16"/>
                <w:lang w:eastAsia="ja-JP"/>
              </w:rPr>
              <w:t>Way forward</w:t>
            </w:r>
            <w:r w:rsidRPr="00BA4CEB">
              <w:rPr>
                <w:b/>
                <w:sz w:val="16"/>
                <w:szCs w:val="16"/>
                <w:lang w:eastAsia="zh-CN"/>
              </w:rPr>
              <w:t xml:space="preserve">&gt;: </w:t>
            </w:r>
            <w:r w:rsidRPr="00BA4CEB">
              <w:rPr>
                <w:rFonts w:eastAsia="Yu Mincho" w:hint="eastAsia"/>
                <w:b/>
                <w:sz w:val="16"/>
                <w:szCs w:val="16"/>
                <w:u w:val="single"/>
                <w:lang w:eastAsia="ja-JP"/>
              </w:rPr>
              <w:t>Maximum output power tolerance</w:t>
            </w:r>
          </w:p>
          <w:p w14:paraId="362F9B82" w14:textId="77777777" w:rsidR="00BA4CEB" w:rsidRPr="00BA4CEB" w:rsidRDefault="00BA4CEB" w:rsidP="00BA4CEB">
            <w:pPr>
              <w:pStyle w:val="ListParagraph"/>
              <w:numPr>
                <w:ilvl w:val="0"/>
                <w:numId w:val="18"/>
              </w:numPr>
              <w:spacing w:afterLines="50" w:after="120"/>
              <w:contextualSpacing w:val="0"/>
              <w:rPr>
                <w:sz w:val="16"/>
                <w:szCs w:val="16"/>
                <w:lang w:eastAsia="zh-CN"/>
              </w:rPr>
            </w:pPr>
            <w:r w:rsidRPr="00BA4CEB">
              <w:rPr>
                <w:rFonts w:eastAsiaTheme="minorEastAsia" w:hint="eastAsia"/>
                <w:sz w:val="16"/>
                <w:szCs w:val="16"/>
                <w:lang w:eastAsia="ja-JP"/>
              </w:rPr>
              <w:t xml:space="preserve">FFS impact of maximum output power tolerance on maximum output power requirements above. </w:t>
            </w:r>
          </w:p>
          <w:p w14:paraId="5B6DA424" w14:textId="77777777" w:rsidR="00BA4CEB" w:rsidRPr="00BA4CEB" w:rsidRDefault="00BA4CEB" w:rsidP="00BA4CEB">
            <w:pPr>
              <w:spacing w:afterLines="50" w:after="120"/>
              <w:rPr>
                <w:rFonts w:eastAsiaTheme="minorEastAsia"/>
                <w:sz w:val="16"/>
                <w:szCs w:val="16"/>
                <w:lang w:eastAsia="ja-JP"/>
              </w:rPr>
            </w:pPr>
          </w:p>
          <w:p w14:paraId="183ED1B9" w14:textId="77777777" w:rsidR="00BA4CEB" w:rsidRPr="00BA4CEB" w:rsidRDefault="00BA4CEB" w:rsidP="00BA4CEB">
            <w:pPr>
              <w:pStyle w:val="Heading2"/>
              <w:spacing w:before="0" w:after="0"/>
              <w:rPr>
                <w:rFonts w:eastAsiaTheme="minorEastAsia"/>
                <w:sz w:val="16"/>
                <w:szCs w:val="16"/>
                <w:lang w:eastAsia="ja-JP"/>
              </w:rPr>
            </w:pPr>
            <w:r w:rsidRPr="00BA4CEB">
              <w:rPr>
                <w:sz w:val="16"/>
                <w:szCs w:val="16"/>
              </w:rPr>
              <w:t xml:space="preserve">&lt;Sub-topic </w:t>
            </w:r>
            <w:r w:rsidRPr="00BA4CEB">
              <w:rPr>
                <w:rFonts w:eastAsiaTheme="minorEastAsia" w:hint="eastAsia"/>
                <w:sz w:val="16"/>
                <w:szCs w:val="16"/>
                <w:lang w:eastAsia="ja-JP"/>
              </w:rPr>
              <w:t>4</w:t>
            </w:r>
            <w:r w:rsidRPr="00BA4CEB">
              <w:rPr>
                <w:sz w:val="16"/>
                <w:szCs w:val="16"/>
              </w:rPr>
              <w:t>-</w:t>
            </w:r>
            <w:r w:rsidRPr="00BA4CEB">
              <w:rPr>
                <w:rFonts w:eastAsiaTheme="minorEastAsia" w:hint="eastAsia"/>
                <w:sz w:val="16"/>
                <w:szCs w:val="16"/>
                <w:lang w:eastAsia="ja-JP"/>
              </w:rPr>
              <w:t>2</w:t>
            </w:r>
            <w:r w:rsidRPr="00BA4CEB">
              <w:rPr>
                <w:sz w:val="16"/>
                <w:szCs w:val="16"/>
              </w:rPr>
              <w:t>&gt;</w:t>
            </w:r>
            <w:r w:rsidRPr="00BA4CEB">
              <w:rPr>
                <w:rFonts w:eastAsiaTheme="minorEastAsia" w:hint="eastAsia"/>
                <w:sz w:val="16"/>
                <w:szCs w:val="16"/>
                <w:lang w:eastAsia="ja-JP"/>
              </w:rPr>
              <w:t xml:space="preserve"> </w:t>
            </w:r>
            <w:r w:rsidRPr="00BA4CEB">
              <w:rPr>
                <w:rFonts w:eastAsia="Yu Mincho"/>
                <w:sz w:val="16"/>
                <w:szCs w:val="16"/>
                <w:lang w:eastAsia="ja-JP"/>
              </w:rPr>
              <w:t>Additional requirement for FCC mask</w:t>
            </w:r>
            <w:r w:rsidRPr="00BA4CEB">
              <w:rPr>
                <w:rFonts w:eastAsia="Yu Mincho" w:hint="eastAsia"/>
                <w:sz w:val="16"/>
                <w:szCs w:val="16"/>
                <w:lang w:eastAsia="ja-JP"/>
              </w:rPr>
              <w:t xml:space="preserve"> M applicable to FCC </w:t>
            </w:r>
            <w:r w:rsidRPr="00BA4CEB">
              <w:rPr>
                <w:rFonts w:eastAsia="Yu Mincho"/>
                <w:sz w:val="16"/>
                <w:szCs w:val="16"/>
                <w:lang w:eastAsia="ja-JP"/>
              </w:rPr>
              <w:t>“</w:t>
            </w:r>
            <w:r w:rsidRPr="00BA4CEB">
              <w:rPr>
                <w:rFonts w:eastAsia="Yu Mincho" w:hint="eastAsia"/>
                <w:sz w:val="16"/>
                <w:szCs w:val="16"/>
                <w:lang w:eastAsia="ja-JP"/>
              </w:rPr>
              <w:t>high power device</w:t>
            </w:r>
            <w:r w:rsidRPr="00BA4CEB">
              <w:rPr>
                <w:rFonts w:eastAsia="Yu Mincho"/>
                <w:sz w:val="16"/>
                <w:szCs w:val="16"/>
                <w:lang w:eastAsia="ja-JP"/>
              </w:rPr>
              <w:t>”</w:t>
            </w:r>
          </w:p>
          <w:p w14:paraId="3D00551D" w14:textId="77777777" w:rsidR="00BA4CEB" w:rsidRPr="00BA4CEB" w:rsidRDefault="00BA4CEB" w:rsidP="00BA4CEB">
            <w:pPr>
              <w:spacing w:after="0"/>
              <w:rPr>
                <w:b/>
                <w:sz w:val="16"/>
                <w:szCs w:val="16"/>
                <w:lang w:eastAsia="zh-CN"/>
              </w:rPr>
            </w:pPr>
            <w:r w:rsidRPr="00BA4CEB">
              <w:rPr>
                <w:b/>
                <w:sz w:val="16"/>
                <w:szCs w:val="16"/>
                <w:lang w:eastAsia="zh-CN"/>
              </w:rPr>
              <w:t xml:space="preserve">&lt;Agreement&gt;: </w:t>
            </w:r>
            <w:r w:rsidRPr="00BA4CEB">
              <w:rPr>
                <w:rFonts w:eastAsia="Yu Mincho" w:hint="eastAsia"/>
                <w:b/>
                <w:sz w:val="16"/>
                <w:szCs w:val="16"/>
                <w:u w:val="single"/>
                <w:lang w:eastAsia="ja-JP"/>
              </w:rPr>
              <w:t>R</w:t>
            </w:r>
            <w:r w:rsidRPr="00BA4CEB">
              <w:rPr>
                <w:rFonts w:eastAsia="Yu Mincho" w:hint="eastAsia"/>
                <w:b/>
                <w:bCs/>
                <w:sz w:val="16"/>
                <w:szCs w:val="16"/>
                <w:u w:val="single"/>
                <w:lang w:eastAsia="ja-JP"/>
              </w:rPr>
              <w:t>esolution bandwidth</w:t>
            </w:r>
          </w:p>
          <w:p w14:paraId="50CE0822" w14:textId="77777777" w:rsidR="00BA4CEB" w:rsidRPr="00BA4CEB" w:rsidRDefault="00BA4CEB" w:rsidP="00BA4CEB">
            <w:pPr>
              <w:pStyle w:val="ListParagraph"/>
              <w:numPr>
                <w:ilvl w:val="0"/>
                <w:numId w:val="18"/>
              </w:numPr>
              <w:spacing w:afterLines="50" w:after="120"/>
              <w:contextualSpacing w:val="0"/>
              <w:rPr>
                <w:sz w:val="16"/>
                <w:szCs w:val="16"/>
                <w:lang w:eastAsia="zh-CN"/>
              </w:rPr>
            </w:pPr>
            <w:r w:rsidRPr="00BA4CEB">
              <w:rPr>
                <w:rFonts w:eastAsia="Yu Mincho" w:hint="eastAsia"/>
                <w:sz w:val="16"/>
                <w:szCs w:val="16"/>
                <w:lang w:eastAsia="ja-JP"/>
              </w:rPr>
              <w:t>A</w:t>
            </w:r>
            <w:r w:rsidRPr="00BA4CEB">
              <w:rPr>
                <w:rFonts w:eastAsia="Yu Mincho"/>
                <w:sz w:val="16"/>
                <w:szCs w:val="16"/>
                <w:lang w:eastAsia="ja-JP"/>
              </w:rPr>
              <w:t>dopt a resolution bandwidth for the FCC part 90 mask to 1% of the configured UE channel bandwidth</w:t>
            </w:r>
            <w:r w:rsidRPr="00BA4CEB">
              <w:rPr>
                <w:rFonts w:eastAsia="Yu Mincho" w:hint="eastAsia"/>
                <w:sz w:val="16"/>
                <w:szCs w:val="16"/>
                <w:lang w:eastAsia="ja-JP"/>
              </w:rPr>
              <w:t>.</w:t>
            </w:r>
            <w:r w:rsidRPr="00BA4CEB">
              <w:rPr>
                <w:rFonts w:eastAsiaTheme="minorEastAsia" w:hint="eastAsia"/>
                <w:sz w:val="16"/>
                <w:szCs w:val="16"/>
                <w:lang w:eastAsia="ja-JP"/>
              </w:rPr>
              <w:t xml:space="preserve"> </w:t>
            </w:r>
          </w:p>
          <w:p w14:paraId="0B1AEEF3" w14:textId="77777777" w:rsidR="00BA4CEB" w:rsidRPr="00BA4CEB" w:rsidRDefault="00BA4CEB" w:rsidP="00BA4CEB">
            <w:pPr>
              <w:pStyle w:val="ListParagraph"/>
              <w:numPr>
                <w:ilvl w:val="1"/>
                <w:numId w:val="18"/>
              </w:numPr>
              <w:spacing w:afterLines="50" w:after="120"/>
              <w:contextualSpacing w:val="0"/>
              <w:rPr>
                <w:sz w:val="16"/>
                <w:szCs w:val="16"/>
                <w:lang w:eastAsia="zh-CN"/>
              </w:rPr>
            </w:pPr>
            <w:r w:rsidRPr="00BA4CEB">
              <w:rPr>
                <w:rFonts w:eastAsiaTheme="minorEastAsia" w:hint="eastAsia"/>
                <w:sz w:val="16"/>
                <w:szCs w:val="16"/>
                <w:lang w:eastAsia="ja-JP"/>
              </w:rPr>
              <w:t xml:space="preserve">Spec wording is FFS. </w:t>
            </w:r>
          </w:p>
          <w:p w14:paraId="234D97A7" w14:textId="77777777" w:rsidR="00BA4CEB" w:rsidRPr="00BA4CEB" w:rsidRDefault="00BA4CEB" w:rsidP="00BA4CEB">
            <w:pPr>
              <w:spacing w:afterLines="50" w:after="120"/>
              <w:rPr>
                <w:rFonts w:eastAsiaTheme="minorEastAsia"/>
                <w:sz w:val="16"/>
                <w:szCs w:val="16"/>
                <w:lang w:eastAsia="ja-JP"/>
              </w:rPr>
            </w:pPr>
          </w:p>
          <w:p w14:paraId="72BF9E0F" w14:textId="77777777" w:rsidR="00BA4CEB" w:rsidRPr="00BA4CEB" w:rsidRDefault="00BA4CEB" w:rsidP="00BA4CEB">
            <w:pPr>
              <w:spacing w:after="0"/>
              <w:rPr>
                <w:b/>
                <w:sz w:val="16"/>
                <w:szCs w:val="16"/>
                <w:lang w:eastAsia="zh-CN"/>
              </w:rPr>
            </w:pPr>
            <w:r w:rsidRPr="00BA4CEB">
              <w:rPr>
                <w:b/>
                <w:sz w:val="16"/>
                <w:szCs w:val="16"/>
                <w:lang w:eastAsia="zh-CN"/>
              </w:rPr>
              <w:t>&lt;</w:t>
            </w:r>
            <w:r w:rsidRPr="00BA4CEB">
              <w:rPr>
                <w:rFonts w:eastAsiaTheme="minorEastAsia" w:hint="eastAsia"/>
                <w:b/>
                <w:sz w:val="16"/>
                <w:szCs w:val="16"/>
                <w:lang w:eastAsia="ja-JP"/>
              </w:rPr>
              <w:t>A</w:t>
            </w:r>
            <w:r w:rsidRPr="00BA4CEB">
              <w:rPr>
                <w:b/>
                <w:sz w:val="16"/>
                <w:szCs w:val="16"/>
                <w:lang w:eastAsia="zh-CN"/>
              </w:rPr>
              <w:t xml:space="preserve">greement&gt;: </w:t>
            </w:r>
            <w:r w:rsidRPr="00BA4CEB">
              <w:rPr>
                <w:rFonts w:eastAsia="Yu Mincho" w:hint="eastAsia"/>
                <w:b/>
                <w:bCs/>
                <w:sz w:val="16"/>
                <w:szCs w:val="16"/>
                <w:u w:val="single"/>
                <w:lang w:eastAsia="ja-JP"/>
              </w:rPr>
              <w:t>Z</w:t>
            </w:r>
            <w:r w:rsidRPr="00BA4CEB">
              <w:rPr>
                <w:rFonts w:eastAsia="Yu Mincho"/>
                <w:b/>
                <w:bCs/>
                <w:sz w:val="16"/>
                <w:szCs w:val="16"/>
                <w:u w:val="single"/>
                <w:lang w:eastAsia="ja-JP"/>
              </w:rPr>
              <w:t>ero dB reference</w:t>
            </w:r>
            <w:r w:rsidRPr="00BA4CEB">
              <w:rPr>
                <w:rFonts w:eastAsia="Yu Mincho" w:hint="eastAsia"/>
                <w:b/>
                <w:bCs/>
                <w:sz w:val="16"/>
                <w:szCs w:val="16"/>
                <w:u w:val="single"/>
                <w:lang w:eastAsia="ja-JP"/>
              </w:rPr>
              <w:t xml:space="preserve"> for applicable FCC Emission mask M</w:t>
            </w:r>
          </w:p>
          <w:p w14:paraId="3C1F8EB9" w14:textId="77777777" w:rsidR="00BA4CEB" w:rsidRPr="00BA4CEB" w:rsidRDefault="00BA4CEB" w:rsidP="00BA4CEB">
            <w:pPr>
              <w:pStyle w:val="ListParagraph"/>
              <w:numPr>
                <w:ilvl w:val="0"/>
                <w:numId w:val="18"/>
              </w:numPr>
              <w:spacing w:afterLines="50" w:after="120"/>
              <w:contextualSpacing w:val="0"/>
              <w:rPr>
                <w:sz w:val="16"/>
                <w:szCs w:val="16"/>
                <w:lang w:eastAsia="zh-CN"/>
              </w:rPr>
            </w:pPr>
            <w:r w:rsidRPr="00BA4CEB">
              <w:rPr>
                <w:rFonts w:eastAsia="Yu Mincho" w:hint="eastAsia"/>
                <w:sz w:val="16"/>
                <w:szCs w:val="16"/>
                <w:lang w:eastAsia="ja-JP"/>
              </w:rPr>
              <w:t>T</w:t>
            </w:r>
            <w:r w:rsidRPr="00BA4CEB">
              <w:rPr>
                <w:sz w:val="16"/>
                <w:szCs w:val="16"/>
                <w:lang w:eastAsia="zh-CN"/>
              </w:rPr>
              <w:t xml:space="preserve">he zero dB reference for FCC Emission mask M is calculated based on UE </w:t>
            </w:r>
            <w:r w:rsidRPr="00BA4CEB">
              <w:rPr>
                <w:rFonts w:eastAsiaTheme="minorEastAsia" w:hint="eastAsia"/>
                <w:sz w:val="16"/>
                <w:szCs w:val="16"/>
                <w:lang w:eastAsia="ja-JP"/>
              </w:rPr>
              <w:t xml:space="preserve">power class </w:t>
            </w:r>
            <w:r w:rsidRPr="00BA4CEB">
              <w:rPr>
                <w:sz w:val="16"/>
                <w:szCs w:val="16"/>
                <w:lang w:eastAsia="zh-CN"/>
              </w:rPr>
              <w:t>max</w:t>
            </w:r>
            <w:r w:rsidRPr="00BA4CEB">
              <w:rPr>
                <w:rFonts w:eastAsiaTheme="minorEastAsia" w:hint="eastAsia"/>
                <w:sz w:val="16"/>
                <w:szCs w:val="16"/>
                <w:lang w:eastAsia="ja-JP"/>
              </w:rPr>
              <w:t>imum output</w:t>
            </w:r>
            <w:r w:rsidRPr="00BA4CEB">
              <w:rPr>
                <w:sz w:val="16"/>
                <w:szCs w:val="16"/>
                <w:lang w:eastAsia="zh-CN"/>
              </w:rPr>
              <w:t xml:space="preserve"> power and the configured UE channel bandwidth</w:t>
            </w:r>
            <w:r w:rsidRPr="00BA4CEB">
              <w:rPr>
                <w:rFonts w:eastAsia="Yu Mincho" w:hint="eastAsia"/>
                <w:sz w:val="16"/>
                <w:szCs w:val="16"/>
                <w:lang w:eastAsia="ja-JP"/>
              </w:rPr>
              <w:t>.</w:t>
            </w:r>
            <w:r w:rsidRPr="00BA4CEB">
              <w:rPr>
                <w:rFonts w:eastAsiaTheme="minorEastAsia" w:hint="eastAsia"/>
                <w:sz w:val="16"/>
                <w:szCs w:val="16"/>
                <w:lang w:eastAsia="ja-JP"/>
              </w:rPr>
              <w:t xml:space="preserve"> </w:t>
            </w:r>
          </w:p>
          <w:p w14:paraId="21B330FE" w14:textId="77777777" w:rsidR="00BA4CEB" w:rsidRPr="00BA4CEB" w:rsidRDefault="00BA4CEB" w:rsidP="00BA4CEB">
            <w:pPr>
              <w:pStyle w:val="ListParagraph"/>
              <w:numPr>
                <w:ilvl w:val="1"/>
                <w:numId w:val="18"/>
              </w:numPr>
              <w:spacing w:afterLines="50" w:after="120"/>
              <w:contextualSpacing w:val="0"/>
              <w:rPr>
                <w:sz w:val="16"/>
                <w:szCs w:val="16"/>
                <w:lang w:eastAsia="zh-CN"/>
              </w:rPr>
            </w:pPr>
            <w:r w:rsidRPr="00BA4CEB">
              <w:rPr>
                <w:rFonts w:eastAsia="Yu Mincho" w:hint="eastAsia"/>
                <w:sz w:val="16"/>
                <w:szCs w:val="16"/>
                <w:lang w:eastAsia="ja-JP"/>
              </w:rPr>
              <w:t>T</w:t>
            </w:r>
            <w:r w:rsidRPr="00BA4CEB">
              <w:rPr>
                <w:sz w:val="16"/>
                <w:szCs w:val="16"/>
                <w:lang w:eastAsia="zh-CN"/>
              </w:rPr>
              <w:t xml:space="preserve">he zero dB reference is used for </w:t>
            </w:r>
            <w:r w:rsidRPr="00BA4CEB">
              <w:rPr>
                <w:rFonts w:eastAsiaTheme="minorEastAsia" w:hint="eastAsia"/>
                <w:sz w:val="16"/>
                <w:szCs w:val="16"/>
                <w:lang w:eastAsia="ja-JP"/>
              </w:rPr>
              <w:t>mask location and for A-MPR analysis</w:t>
            </w:r>
            <w:proofErr w:type="gramStart"/>
            <w:r w:rsidRPr="00BA4CEB">
              <w:rPr>
                <w:rFonts w:eastAsiaTheme="minorEastAsia" w:hint="eastAsia"/>
                <w:sz w:val="16"/>
                <w:szCs w:val="16"/>
                <w:lang w:eastAsia="ja-JP"/>
              </w:rPr>
              <w:t xml:space="preserve">. </w:t>
            </w:r>
            <w:r w:rsidRPr="00BA4CEB">
              <w:rPr>
                <w:rFonts w:eastAsia="Yu Mincho" w:hint="eastAsia"/>
                <w:sz w:val="16"/>
                <w:szCs w:val="16"/>
                <w:lang w:eastAsia="ja-JP"/>
              </w:rPr>
              <w:t>.</w:t>
            </w:r>
            <w:proofErr w:type="gramEnd"/>
          </w:p>
          <w:p w14:paraId="726B3552" w14:textId="77777777" w:rsidR="00BA4CEB" w:rsidRPr="00BA4CEB" w:rsidRDefault="00BA4CEB" w:rsidP="00BA4CEB">
            <w:pPr>
              <w:spacing w:afterLines="50" w:after="120"/>
              <w:rPr>
                <w:rFonts w:eastAsiaTheme="minorEastAsia"/>
                <w:sz w:val="16"/>
                <w:szCs w:val="16"/>
                <w:lang w:eastAsia="ja-JP"/>
              </w:rPr>
            </w:pPr>
          </w:p>
          <w:p w14:paraId="15E97BB5" w14:textId="77777777" w:rsidR="00BA4CEB" w:rsidRPr="00BA4CEB" w:rsidRDefault="00BA4CEB" w:rsidP="00BA4CEB">
            <w:pPr>
              <w:spacing w:after="0"/>
              <w:rPr>
                <w:b/>
                <w:sz w:val="16"/>
                <w:szCs w:val="16"/>
                <w:lang w:eastAsia="zh-CN"/>
              </w:rPr>
            </w:pPr>
            <w:r w:rsidRPr="00BA4CEB">
              <w:rPr>
                <w:b/>
                <w:sz w:val="16"/>
                <w:szCs w:val="16"/>
                <w:lang w:eastAsia="zh-CN"/>
              </w:rPr>
              <w:t xml:space="preserve">&lt;Agreement&gt;: </w:t>
            </w:r>
            <w:r w:rsidRPr="00BA4CEB">
              <w:rPr>
                <w:rFonts w:eastAsia="Yu Mincho" w:hint="eastAsia"/>
                <w:b/>
                <w:sz w:val="16"/>
                <w:szCs w:val="16"/>
                <w:u w:val="single"/>
                <w:lang w:eastAsia="ja-JP"/>
              </w:rPr>
              <w:t>New NS, Impacted frequency range for new NS, Other requirements for new NS</w:t>
            </w:r>
          </w:p>
          <w:p w14:paraId="393B9E67" w14:textId="77777777" w:rsidR="00BA4CEB" w:rsidRPr="00BA4CEB" w:rsidRDefault="00BA4CEB" w:rsidP="00BA4CEB">
            <w:pPr>
              <w:pStyle w:val="ListParagraph"/>
              <w:numPr>
                <w:ilvl w:val="0"/>
                <w:numId w:val="18"/>
              </w:numPr>
              <w:spacing w:after="0"/>
              <w:contextualSpacing w:val="0"/>
              <w:rPr>
                <w:rFonts w:eastAsia="Yu Mincho"/>
                <w:sz w:val="16"/>
                <w:szCs w:val="16"/>
                <w:lang w:eastAsia="ja-JP"/>
              </w:rPr>
            </w:pPr>
            <w:r w:rsidRPr="00BA4CEB">
              <w:rPr>
                <w:rFonts w:eastAsia="Yu Mincho"/>
                <w:sz w:val="16"/>
                <w:szCs w:val="16"/>
                <w:lang w:eastAsia="ja-JP"/>
              </w:rPr>
              <w:t>Specify a new NS for the US 4.9GHz band</w:t>
            </w:r>
            <w:r w:rsidRPr="00BA4CEB">
              <w:rPr>
                <w:rFonts w:eastAsia="Yu Mincho" w:hint="eastAsia"/>
                <w:sz w:val="16"/>
                <w:szCs w:val="16"/>
                <w:lang w:eastAsia="ja-JP"/>
              </w:rPr>
              <w:t xml:space="preserve"> with FCC part 90 </w:t>
            </w:r>
            <w:r w:rsidRPr="00BA4CEB">
              <w:rPr>
                <w:rFonts w:eastAsia="Yu Mincho"/>
                <w:sz w:val="16"/>
                <w:szCs w:val="16"/>
                <w:lang w:eastAsia="ja-JP"/>
              </w:rPr>
              <w:t>including</w:t>
            </w:r>
            <w:r w:rsidRPr="00BA4CEB">
              <w:rPr>
                <w:rFonts w:eastAsia="Yu Mincho" w:hint="eastAsia"/>
                <w:sz w:val="16"/>
                <w:szCs w:val="16"/>
                <w:lang w:eastAsia="ja-JP"/>
              </w:rPr>
              <w:t>:</w:t>
            </w:r>
          </w:p>
          <w:p w14:paraId="3F38B27B" w14:textId="77777777" w:rsidR="00BA4CEB" w:rsidRPr="00BA4CEB" w:rsidRDefault="00BA4CEB" w:rsidP="00BA4CEB">
            <w:pPr>
              <w:pStyle w:val="ListParagraph"/>
              <w:numPr>
                <w:ilvl w:val="1"/>
                <w:numId w:val="18"/>
              </w:numPr>
              <w:spacing w:after="0"/>
              <w:contextualSpacing w:val="0"/>
              <w:rPr>
                <w:rFonts w:eastAsia="Yu Mincho"/>
                <w:sz w:val="16"/>
                <w:szCs w:val="16"/>
                <w:lang w:eastAsia="ja-JP"/>
              </w:rPr>
            </w:pPr>
            <w:r w:rsidRPr="00BA4CEB">
              <w:rPr>
                <w:rFonts w:eastAsia="Yu Mincho"/>
                <w:sz w:val="16"/>
                <w:szCs w:val="16"/>
                <w:lang w:eastAsia="ja-JP"/>
              </w:rPr>
              <w:t xml:space="preserve">The </w:t>
            </w:r>
            <w:r w:rsidRPr="00BA4CEB">
              <w:rPr>
                <w:rFonts w:eastAsia="Yu Mincho" w:hint="eastAsia"/>
                <w:sz w:val="16"/>
                <w:szCs w:val="16"/>
                <w:lang w:eastAsia="ja-JP"/>
              </w:rPr>
              <w:t xml:space="preserve">Mask </w:t>
            </w:r>
            <w:r w:rsidRPr="00BA4CEB">
              <w:rPr>
                <w:rFonts w:eastAsia="Yu Mincho"/>
                <w:sz w:val="16"/>
                <w:szCs w:val="16"/>
                <w:lang w:eastAsia="ja-JP"/>
              </w:rPr>
              <w:t>M requirement</w:t>
            </w:r>
            <w:r w:rsidRPr="00BA4CEB">
              <w:rPr>
                <w:rFonts w:eastAsia="Yu Mincho" w:hint="eastAsia"/>
                <w:sz w:val="16"/>
                <w:szCs w:val="16"/>
                <w:lang w:eastAsia="ja-JP"/>
              </w:rPr>
              <w:t xml:space="preserve"> </w:t>
            </w:r>
            <w:r w:rsidRPr="00BA4CEB">
              <w:rPr>
                <w:rFonts w:eastAsia="Yu Mincho"/>
                <w:sz w:val="16"/>
                <w:szCs w:val="16"/>
                <w:lang w:eastAsia="ja-JP"/>
              </w:rPr>
              <w:t xml:space="preserve">(note this covers the 5% channel bandwidth edge (inside), the SEM domain and the spurious domain). </w:t>
            </w:r>
          </w:p>
          <w:p w14:paraId="7D23E315" w14:textId="77777777" w:rsidR="00BA4CEB" w:rsidRPr="00BA4CEB" w:rsidRDefault="00BA4CEB" w:rsidP="00BA4CEB">
            <w:pPr>
              <w:pStyle w:val="ListParagraph"/>
              <w:numPr>
                <w:ilvl w:val="1"/>
                <w:numId w:val="18"/>
              </w:numPr>
              <w:spacing w:after="0"/>
              <w:contextualSpacing w:val="0"/>
              <w:rPr>
                <w:rFonts w:eastAsia="Yu Mincho"/>
                <w:sz w:val="16"/>
                <w:szCs w:val="16"/>
                <w:lang w:eastAsia="ja-JP"/>
              </w:rPr>
            </w:pPr>
            <w:r w:rsidRPr="00BA4CEB">
              <w:rPr>
                <w:rFonts w:eastAsia="Yu Mincho" w:hint="eastAsia"/>
                <w:sz w:val="16"/>
                <w:szCs w:val="16"/>
                <w:lang w:eastAsia="ja-JP"/>
              </w:rPr>
              <w:t>Maximum output power limitation in Sub-topic 4-1</w:t>
            </w:r>
            <w:r w:rsidRPr="00BA4CEB">
              <w:rPr>
                <w:rFonts w:eastAsia="Yu Mincho"/>
                <w:sz w:val="16"/>
                <w:szCs w:val="16"/>
                <w:lang w:eastAsia="ja-JP"/>
              </w:rPr>
              <w:t>.</w:t>
            </w:r>
          </w:p>
          <w:p w14:paraId="64CBAAFE" w14:textId="77777777" w:rsidR="00BA4CEB" w:rsidRPr="00BA4CEB" w:rsidRDefault="00BA4CEB" w:rsidP="00BA4CEB">
            <w:pPr>
              <w:spacing w:after="0"/>
              <w:rPr>
                <w:rFonts w:eastAsia="Yu Mincho"/>
                <w:sz w:val="16"/>
                <w:szCs w:val="16"/>
                <w:lang w:eastAsia="ja-JP"/>
              </w:rPr>
            </w:pPr>
          </w:p>
          <w:p w14:paraId="746BB09B" w14:textId="77777777" w:rsidR="00BA4CEB" w:rsidRPr="00BA4CEB" w:rsidRDefault="00BA4CEB" w:rsidP="00BA4CEB">
            <w:pPr>
              <w:spacing w:after="0"/>
              <w:rPr>
                <w:rFonts w:eastAsiaTheme="minorEastAsia"/>
                <w:b/>
                <w:sz w:val="16"/>
                <w:szCs w:val="16"/>
                <w:lang w:eastAsia="ja-JP"/>
              </w:rPr>
            </w:pPr>
            <w:r w:rsidRPr="00BA4CEB">
              <w:rPr>
                <w:b/>
                <w:sz w:val="16"/>
                <w:szCs w:val="16"/>
                <w:lang w:eastAsia="zh-CN"/>
              </w:rPr>
              <w:t>&lt;Agreement&gt;:</w:t>
            </w:r>
          </w:p>
          <w:p w14:paraId="62631E72" w14:textId="77777777" w:rsidR="00BA4CEB" w:rsidRPr="00BA4CEB" w:rsidRDefault="00BA4CEB" w:rsidP="00BA4CEB">
            <w:pPr>
              <w:spacing w:after="0"/>
              <w:rPr>
                <w:rFonts w:eastAsiaTheme="minorEastAsia"/>
                <w:sz w:val="16"/>
                <w:szCs w:val="16"/>
                <w:lang w:eastAsia="ja-JP"/>
              </w:rPr>
            </w:pPr>
            <w:r w:rsidRPr="00BA4CEB">
              <w:rPr>
                <w:rFonts w:eastAsiaTheme="minorEastAsia" w:hint="eastAsia"/>
                <w:sz w:val="16"/>
                <w:szCs w:val="16"/>
                <w:lang w:eastAsia="ja-JP"/>
              </w:rPr>
              <w:t xml:space="preserve">For the next meeting, companies are invited to provide the simulation assumption </w:t>
            </w:r>
            <w:proofErr w:type="gramStart"/>
            <w:r w:rsidRPr="00BA4CEB">
              <w:rPr>
                <w:rFonts w:eastAsiaTheme="minorEastAsia" w:hint="eastAsia"/>
                <w:sz w:val="16"/>
                <w:szCs w:val="16"/>
                <w:lang w:eastAsia="ja-JP"/>
              </w:rPr>
              <w:t>in order to</w:t>
            </w:r>
            <w:proofErr w:type="gramEnd"/>
            <w:r w:rsidRPr="00BA4CEB">
              <w:rPr>
                <w:rFonts w:eastAsiaTheme="minorEastAsia" w:hint="eastAsia"/>
                <w:sz w:val="16"/>
                <w:szCs w:val="16"/>
                <w:lang w:eastAsia="ja-JP"/>
              </w:rPr>
              <w:t xml:space="preserve"> have a unified understanding of assumption when the simulation campaign starts. </w:t>
            </w:r>
          </w:p>
          <w:p w14:paraId="0F93EA16" w14:textId="77777777" w:rsidR="00BA4CEB" w:rsidRPr="00BA4CEB" w:rsidRDefault="00BA4CEB" w:rsidP="00BA4CEB">
            <w:pPr>
              <w:spacing w:after="0"/>
              <w:rPr>
                <w:rFonts w:eastAsiaTheme="minorEastAsia"/>
                <w:sz w:val="16"/>
                <w:szCs w:val="16"/>
                <w:lang w:eastAsia="ja-JP"/>
              </w:rPr>
            </w:pPr>
          </w:p>
          <w:p w14:paraId="38880C55" w14:textId="77777777" w:rsidR="00BA4CEB" w:rsidRPr="00BA4CEB" w:rsidRDefault="00BA4CEB" w:rsidP="00BA4CEB">
            <w:pPr>
              <w:spacing w:after="0"/>
              <w:rPr>
                <w:rFonts w:eastAsia="Yu Mincho"/>
                <w:b/>
                <w:bCs/>
                <w:sz w:val="16"/>
                <w:szCs w:val="16"/>
                <w:lang w:eastAsia="ja-JP"/>
              </w:rPr>
            </w:pPr>
            <w:r w:rsidRPr="00BA4CEB">
              <w:rPr>
                <w:rFonts w:eastAsia="Yu Mincho" w:hint="eastAsia"/>
                <w:b/>
                <w:bCs/>
                <w:sz w:val="16"/>
                <w:szCs w:val="16"/>
                <w:lang w:eastAsia="ja-JP"/>
              </w:rPr>
              <w:t xml:space="preserve">&lt;Note&gt;: </w:t>
            </w:r>
          </w:p>
          <w:p w14:paraId="0F31FBF6" w14:textId="3E8AD87C" w:rsidR="00BA4CEB" w:rsidRPr="00BA4CEB" w:rsidRDefault="00BA4CEB" w:rsidP="00BA4CEB">
            <w:pPr>
              <w:spacing w:after="0"/>
              <w:rPr>
                <w:rFonts w:eastAsia="Yu Mincho"/>
                <w:szCs w:val="24"/>
                <w:lang w:eastAsia="ja-JP"/>
              </w:rPr>
            </w:pPr>
            <w:r w:rsidRPr="00BA4CEB">
              <w:rPr>
                <w:rFonts w:eastAsia="Yu Mincho" w:hint="eastAsia"/>
                <w:sz w:val="16"/>
                <w:szCs w:val="16"/>
                <w:lang w:eastAsia="ja-JP"/>
              </w:rPr>
              <w:t>It is encouraged companies to study the impact of FCC part 90 for A-MPR simulation.</w:t>
            </w:r>
          </w:p>
        </w:tc>
      </w:tr>
    </w:tbl>
    <w:p w14:paraId="0F705964" w14:textId="77777777" w:rsidR="00257439" w:rsidRDefault="00257439" w:rsidP="00C9790A"/>
    <w:p w14:paraId="06E92CC7" w14:textId="2C8CCB9C" w:rsidR="008E7986" w:rsidRDefault="00B845A4" w:rsidP="00C9790A">
      <w:r>
        <w:t xml:space="preserve">This contribution provides our views </w:t>
      </w:r>
      <w:r w:rsidR="00D770C0">
        <w:t xml:space="preserve">on </w:t>
      </w:r>
      <w:r w:rsidR="00311489">
        <w:t xml:space="preserve">emission </w:t>
      </w:r>
      <w:r w:rsidR="0016392C">
        <w:t>limits</w:t>
      </w:r>
      <w:r w:rsidR="00311489">
        <w:t>, UE to UE coexistence, and Rx aspects.</w:t>
      </w:r>
    </w:p>
    <w:p w14:paraId="3A67921B" w14:textId="1276B2D4" w:rsidR="008E7986" w:rsidRDefault="008E7986" w:rsidP="008E7986">
      <w:pPr>
        <w:pStyle w:val="Heading1"/>
      </w:pPr>
      <w:r>
        <w:lastRenderedPageBreak/>
        <w:t>2</w:t>
      </w:r>
      <w:r>
        <w:tab/>
      </w:r>
      <w:r w:rsidR="00B845A4">
        <w:t>Discussion</w:t>
      </w:r>
    </w:p>
    <w:p w14:paraId="16917720" w14:textId="297659A6" w:rsidR="008B359B" w:rsidRDefault="40319C3B" w:rsidP="40319C3B">
      <w:pPr>
        <w:pStyle w:val="Heading5"/>
        <w:jc w:val="both"/>
      </w:pPr>
      <w:r w:rsidRPr="40319C3B">
        <w:rPr>
          <w:rFonts w:eastAsia="Arial" w:cs="Arial"/>
          <w:color w:val="000000" w:themeColor="text1"/>
          <w:szCs w:val="22"/>
        </w:rPr>
        <w:t>2.</w:t>
      </w:r>
      <w:r w:rsidR="00C9790A">
        <w:rPr>
          <w:rFonts w:eastAsia="Arial" w:cs="Arial"/>
          <w:color w:val="000000" w:themeColor="text1"/>
          <w:szCs w:val="22"/>
        </w:rPr>
        <w:t>1</w:t>
      </w:r>
      <w:r w:rsidRPr="40319C3B">
        <w:rPr>
          <w:rFonts w:eastAsia="Arial" w:cs="Arial"/>
          <w:color w:val="000000" w:themeColor="text1"/>
          <w:szCs w:val="22"/>
        </w:rPr>
        <w:t xml:space="preserve"> </w:t>
      </w:r>
      <w:r w:rsidR="00C9790A">
        <w:rPr>
          <w:rFonts w:eastAsia="Arial" w:cs="Arial"/>
          <w:color w:val="000000" w:themeColor="text1"/>
          <w:szCs w:val="22"/>
        </w:rPr>
        <w:t>E</w:t>
      </w:r>
      <w:r w:rsidRPr="40319C3B">
        <w:rPr>
          <w:rFonts w:eastAsia="Arial" w:cs="Arial"/>
          <w:color w:val="000000" w:themeColor="text1"/>
          <w:szCs w:val="22"/>
        </w:rPr>
        <w:t xml:space="preserve">mission </w:t>
      </w:r>
      <w:r w:rsidR="0016392C">
        <w:rPr>
          <w:rFonts w:eastAsia="Arial" w:cs="Arial"/>
          <w:color w:val="000000" w:themeColor="text1"/>
          <w:szCs w:val="22"/>
        </w:rPr>
        <w:t>limits</w:t>
      </w:r>
    </w:p>
    <w:p w14:paraId="1F1257C8" w14:textId="17E0587C" w:rsidR="000C662E" w:rsidRDefault="008903B2" w:rsidP="40319C3B">
      <w:pPr>
        <w:spacing w:line="300" w:lineRule="auto"/>
        <w:jc w:val="both"/>
        <w:rPr>
          <w:color w:val="000000" w:themeColor="text1"/>
        </w:rPr>
      </w:pPr>
      <w:r>
        <w:rPr>
          <w:color w:val="000000" w:themeColor="text1"/>
        </w:rPr>
        <w:t xml:space="preserve">The FCC has specified emission limits for the UE in two sections of CFR Part 90: </w:t>
      </w:r>
      <w:r w:rsidRPr="008903B2">
        <w:rPr>
          <w:color w:val="000000" w:themeColor="text1"/>
        </w:rPr>
        <w:t>§90.1215</w:t>
      </w:r>
      <w:r>
        <w:rPr>
          <w:color w:val="000000" w:themeColor="text1"/>
        </w:rPr>
        <w:t xml:space="preserve"> </w:t>
      </w:r>
      <w:r>
        <w:rPr>
          <w:color w:val="000000" w:themeColor="text1"/>
        </w:rPr>
        <w:fldChar w:fldCharType="begin"/>
      </w:r>
      <w:r>
        <w:rPr>
          <w:color w:val="000000" w:themeColor="text1"/>
        </w:rPr>
        <w:instrText xml:space="preserve"> REF _Ref213387466 \r \h </w:instrText>
      </w:r>
      <w:r>
        <w:rPr>
          <w:color w:val="000000" w:themeColor="text1"/>
        </w:rPr>
      </w:r>
      <w:r>
        <w:rPr>
          <w:color w:val="000000" w:themeColor="text1"/>
        </w:rPr>
        <w:fldChar w:fldCharType="separate"/>
      </w:r>
      <w:r w:rsidR="00106F54">
        <w:rPr>
          <w:color w:val="000000" w:themeColor="text1"/>
        </w:rPr>
        <w:t>[3]</w:t>
      </w:r>
      <w:r>
        <w:rPr>
          <w:color w:val="000000" w:themeColor="text1"/>
        </w:rPr>
        <w:fldChar w:fldCharType="end"/>
      </w:r>
      <w:r>
        <w:rPr>
          <w:color w:val="000000" w:themeColor="text1"/>
        </w:rPr>
        <w:t xml:space="preserve"> and </w:t>
      </w:r>
      <w:r w:rsidRPr="008903B2">
        <w:rPr>
          <w:color w:val="000000" w:themeColor="text1"/>
        </w:rPr>
        <w:t>§90.210</w:t>
      </w:r>
      <w:r>
        <w:rPr>
          <w:color w:val="000000" w:themeColor="text1"/>
        </w:rPr>
        <w:t xml:space="preserve"> </w:t>
      </w:r>
      <w:r>
        <w:rPr>
          <w:color w:val="000000" w:themeColor="text1"/>
        </w:rPr>
        <w:fldChar w:fldCharType="begin"/>
      </w:r>
      <w:r>
        <w:rPr>
          <w:color w:val="000000" w:themeColor="text1"/>
        </w:rPr>
        <w:instrText xml:space="preserve"> REF _Ref213387940 \r \h </w:instrText>
      </w:r>
      <w:r>
        <w:rPr>
          <w:color w:val="000000" w:themeColor="text1"/>
        </w:rPr>
      </w:r>
      <w:r>
        <w:rPr>
          <w:color w:val="000000" w:themeColor="text1"/>
        </w:rPr>
        <w:fldChar w:fldCharType="separate"/>
      </w:r>
      <w:r w:rsidR="00106F54">
        <w:rPr>
          <w:color w:val="000000" w:themeColor="text1"/>
        </w:rPr>
        <w:t>[4]</w:t>
      </w:r>
      <w:r>
        <w:rPr>
          <w:color w:val="000000" w:themeColor="text1"/>
        </w:rPr>
        <w:fldChar w:fldCharType="end"/>
      </w:r>
      <w:r>
        <w:rPr>
          <w:color w:val="000000" w:themeColor="text1"/>
        </w:rPr>
        <w:t>.  In our understanding, the UE shall comply with all requirements in both clauses.  The e</w:t>
      </w:r>
      <w:r w:rsidR="000C662E">
        <w:rPr>
          <w:color w:val="000000" w:themeColor="text1"/>
        </w:rPr>
        <w:t xml:space="preserve">xcerpt of the power limits </w:t>
      </w:r>
      <w:r>
        <w:rPr>
          <w:color w:val="000000" w:themeColor="text1"/>
        </w:rPr>
        <w:t xml:space="preserve">is shown below </w:t>
      </w:r>
      <w:r w:rsidR="00C9790A">
        <w:rPr>
          <w:color w:val="000000" w:themeColor="text1"/>
        </w:rPr>
        <w:fldChar w:fldCharType="begin"/>
      </w:r>
      <w:r w:rsidR="00C9790A">
        <w:rPr>
          <w:color w:val="000000" w:themeColor="text1"/>
        </w:rPr>
        <w:instrText xml:space="preserve"> REF _Ref213387466 \r \h </w:instrText>
      </w:r>
      <w:r w:rsidR="00C9790A">
        <w:rPr>
          <w:color w:val="000000" w:themeColor="text1"/>
        </w:rPr>
      </w:r>
      <w:r w:rsidR="00C9790A">
        <w:rPr>
          <w:color w:val="000000" w:themeColor="text1"/>
        </w:rPr>
        <w:fldChar w:fldCharType="separate"/>
      </w:r>
      <w:r w:rsidR="00106F54">
        <w:rPr>
          <w:color w:val="000000" w:themeColor="text1"/>
        </w:rPr>
        <w:t>[3]</w:t>
      </w:r>
      <w:r w:rsidR="00C9790A">
        <w:rPr>
          <w:color w:val="000000" w:themeColor="text1"/>
        </w:rPr>
        <w:fldChar w:fldCharType="end"/>
      </w:r>
      <w:r w:rsidR="000C662E">
        <w:rPr>
          <w:color w:val="000000" w:themeColor="text1"/>
        </w:rPr>
        <w:t>:</w:t>
      </w:r>
    </w:p>
    <w:p w14:paraId="2C89FDAC" w14:textId="52B12C82" w:rsidR="000C662E" w:rsidRDefault="000574AD" w:rsidP="000574AD">
      <w:pPr>
        <w:spacing w:line="300" w:lineRule="auto"/>
        <w:jc w:val="center"/>
        <w:rPr>
          <w:color w:val="000000" w:themeColor="text1"/>
        </w:rPr>
      </w:pPr>
      <w:r w:rsidRPr="000574AD">
        <w:rPr>
          <w:color w:val="000000" w:themeColor="text1"/>
        </w:rPr>
        <w:drawing>
          <wp:inline distT="0" distB="0" distL="0" distR="0" wp14:anchorId="720567B1" wp14:editId="7ABE9CAB">
            <wp:extent cx="3657600" cy="3382929"/>
            <wp:effectExtent l="0" t="0" r="0" b="0"/>
            <wp:docPr id="444904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904064" name=""/>
                    <pic:cNvPicPr/>
                  </pic:nvPicPr>
                  <pic:blipFill>
                    <a:blip r:embed="rId9"/>
                    <a:stretch>
                      <a:fillRect/>
                    </a:stretch>
                  </pic:blipFill>
                  <pic:spPr>
                    <a:xfrm>
                      <a:off x="0" y="0"/>
                      <a:ext cx="3657600" cy="3382929"/>
                    </a:xfrm>
                    <a:prstGeom prst="rect">
                      <a:avLst/>
                    </a:prstGeom>
                  </pic:spPr>
                </pic:pic>
              </a:graphicData>
            </a:graphic>
          </wp:inline>
        </w:drawing>
      </w:r>
    </w:p>
    <w:p w14:paraId="1DB17F0C" w14:textId="715C2AEB" w:rsidR="000574AD" w:rsidRDefault="000574AD" w:rsidP="000574AD">
      <w:pPr>
        <w:spacing w:line="300" w:lineRule="auto"/>
        <w:jc w:val="center"/>
        <w:rPr>
          <w:color w:val="000000" w:themeColor="text1"/>
        </w:rPr>
      </w:pPr>
      <w:r w:rsidRPr="000574AD">
        <w:rPr>
          <w:color w:val="000000" w:themeColor="text1"/>
        </w:rPr>
        <w:drawing>
          <wp:inline distT="0" distB="0" distL="0" distR="0" wp14:anchorId="77E77B4B" wp14:editId="61BAA760">
            <wp:extent cx="3657600" cy="3834391"/>
            <wp:effectExtent l="0" t="0" r="0" b="1270"/>
            <wp:docPr id="1498737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737340" name=""/>
                    <pic:cNvPicPr/>
                  </pic:nvPicPr>
                  <pic:blipFill>
                    <a:blip r:embed="rId10"/>
                    <a:stretch>
                      <a:fillRect/>
                    </a:stretch>
                  </pic:blipFill>
                  <pic:spPr>
                    <a:xfrm>
                      <a:off x="0" y="0"/>
                      <a:ext cx="3657600" cy="3834391"/>
                    </a:xfrm>
                    <a:prstGeom prst="rect">
                      <a:avLst/>
                    </a:prstGeom>
                  </pic:spPr>
                </pic:pic>
              </a:graphicData>
            </a:graphic>
          </wp:inline>
        </w:drawing>
      </w:r>
    </w:p>
    <w:p w14:paraId="31D82403" w14:textId="62045E74" w:rsidR="000574AD" w:rsidRDefault="000574AD" w:rsidP="000574AD">
      <w:pPr>
        <w:spacing w:line="300" w:lineRule="auto"/>
        <w:jc w:val="center"/>
        <w:rPr>
          <w:color w:val="000000" w:themeColor="text1"/>
        </w:rPr>
      </w:pPr>
      <w:r w:rsidRPr="000574AD">
        <w:rPr>
          <w:color w:val="000000" w:themeColor="text1"/>
        </w:rPr>
        <w:lastRenderedPageBreak/>
        <w:drawing>
          <wp:inline distT="0" distB="0" distL="0" distR="0" wp14:anchorId="5CA86D4B" wp14:editId="214B8E20">
            <wp:extent cx="3657600" cy="1350212"/>
            <wp:effectExtent l="0" t="0" r="0" b="0"/>
            <wp:docPr id="1357900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00554" name=""/>
                    <pic:cNvPicPr/>
                  </pic:nvPicPr>
                  <pic:blipFill>
                    <a:blip r:embed="rId11"/>
                    <a:stretch>
                      <a:fillRect/>
                    </a:stretch>
                  </pic:blipFill>
                  <pic:spPr>
                    <a:xfrm>
                      <a:off x="0" y="0"/>
                      <a:ext cx="3657600" cy="1350212"/>
                    </a:xfrm>
                    <a:prstGeom prst="rect">
                      <a:avLst/>
                    </a:prstGeom>
                  </pic:spPr>
                </pic:pic>
              </a:graphicData>
            </a:graphic>
          </wp:inline>
        </w:drawing>
      </w:r>
    </w:p>
    <w:p w14:paraId="671AFBDE" w14:textId="25409447" w:rsidR="000574AD" w:rsidRDefault="000574AD" w:rsidP="008903B2">
      <w:pPr>
        <w:spacing w:line="300" w:lineRule="auto"/>
        <w:rPr>
          <w:color w:val="000000" w:themeColor="text1"/>
        </w:rPr>
      </w:pPr>
      <w:r>
        <w:rPr>
          <w:color w:val="000000" w:themeColor="text1"/>
        </w:rPr>
        <w:t xml:space="preserve">The RAN4 interpretation of these limits is contained in the agreements from </w:t>
      </w:r>
      <w:r>
        <w:rPr>
          <w:color w:val="000000" w:themeColor="text1"/>
        </w:rPr>
        <w:fldChar w:fldCharType="begin"/>
      </w:r>
      <w:r>
        <w:rPr>
          <w:color w:val="000000" w:themeColor="text1"/>
        </w:rPr>
        <w:instrText xml:space="preserve"> REF _Ref213388516 \r \h </w:instrText>
      </w:r>
      <w:r>
        <w:rPr>
          <w:color w:val="000000" w:themeColor="text1"/>
        </w:rPr>
      </w:r>
      <w:r w:rsidR="008903B2">
        <w:rPr>
          <w:color w:val="000000" w:themeColor="text1"/>
        </w:rPr>
        <w:instrText xml:space="preserve"> \* MERGEFORMAT </w:instrText>
      </w:r>
      <w:r>
        <w:rPr>
          <w:color w:val="000000" w:themeColor="text1"/>
        </w:rPr>
        <w:fldChar w:fldCharType="separate"/>
      </w:r>
      <w:r w:rsidR="00106F54">
        <w:rPr>
          <w:color w:val="000000" w:themeColor="text1"/>
        </w:rPr>
        <w:t>[2]</w:t>
      </w:r>
      <w:r>
        <w:rPr>
          <w:color w:val="000000" w:themeColor="text1"/>
        </w:rPr>
        <w:fldChar w:fldCharType="end"/>
      </w:r>
      <w:r w:rsidR="008903B2">
        <w:rPr>
          <w:color w:val="000000" w:themeColor="text1"/>
        </w:rPr>
        <w:t>, and this understanding is ready to be used in the A-MPR simulation assumptions.</w:t>
      </w:r>
    </w:p>
    <w:p w14:paraId="29EAAB28" w14:textId="687A2A1B" w:rsidR="005F0E11" w:rsidRDefault="005F0E11" w:rsidP="005F0E11">
      <w:pPr>
        <w:pStyle w:val="Observation"/>
      </w:pPr>
      <w:bookmarkStart w:id="1" w:name="_Toc213409611"/>
      <w:r>
        <w:t>Observation 1:</w:t>
      </w:r>
      <w:r>
        <w:tab/>
      </w:r>
      <w:r>
        <w:t xml:space="preserve">RAN4 has captured the requirements related to the power limits in CFR </w:t>
      </w:r>
      <w:r w:rsidRPr="005F0E11">
        <w:t>§90.1215</w:t>
      </w:r>
      <w:r>
        <w:t xml:space="preserve"> adequately in </w:t>
      </w:r>
      <w:r w:rsidRPr="005F0E11">
        <w:t>R4-2515103</w:t>
      </w:r>
      <w:r>
        <w:t>.</w:t>
      </w:r>
      <w:bookmarkEnd w:id="1"/>
    </w:p>
    <w:p w14:paraId="49A55FA5" w14:textId="4380BBA5" w:rsidR="008B359B" w:rsidRDefault="005F0E11" w:rsidP="008903B2">
      <w:pPr>
        <w:spacing w:line="300" w:lineRule="auto"/>
      </w:pPr>
      <w:r>
        <w:rPr>
          <w:color w:val="000000" w:themeColor="text1"/>
        </w:rPr>
        <w:t>The e</w:t>
      </w:r>
      <w:r w:rsidR="40319C3B" w:rsidRPr="40319C3B">
        <w:rPr>
          <w:color w:val="000000" w:themeColor="text1"/>
        </w:rPr>
        <w:t xml:space="preserve">xcerpt of the </w:t>
      </w:r>
      <w:r>
        <w:rPr>
          <w:color w:val="000000" w:themeColor="text1"/>
        </w:rPr>
        <w:t>emission</w:t>
      </w:r>
      <w:r w:rsidR="40319C3B" w:rsidRPr="40319C3B">
        <w:rPr>
          <w:color w:val="000000" w:themeColor="text1"/>
        </w:rPr>
        <w:t xml:space="preserve"> mask requirement from</w:t>
      </w:r>
      <w:r>
        <w:rPr>
          <w:color w:val="000000" w:themeColor="text1"/>
        </w:rPr>
        <w:t xml:space="preserve"> </w:t>
      </w:r>
      <w:r>
        <w:t>§90.210</w:t>
      </w:r>
      <w:r>
        <w:t xml:space="preserve"> is given below</w:t>
      </w:r>
      <w:r w:rsidR="00C9790A">
        <w:rPr>
          <w:color w:val="000000" w:themeColor="text1"/>
        </w:rPr>
        <w:t xml:space="preserve"> </w:t>
      </w:r>
      <w:r w:rsidR="00C9790A">
        <w:rPr>
          <w:color w:val="000000" w:themeColor="text1"/>
        </w:rPr>
        <w:fldChar w:fldCharType="begin"/>
      </w:r>
      <w:r w:rsidR="00C9790A">
        <w:rPr>
          <w:color w:val="000000" w:themeColor="text1"/>
        </w:rPr>
        <w:instrText xml:space="preserve"> REF _Ref213387940 \r \h </w:instrText>
      </w:r>
      <w:r w:rsidR="00C9790A">
        <w:rPr>
          <w:color w:val="000000" w:themeColor="text1"/>
        </w:rPr>
      </w:r>
      <w:r w:rsidR="008903B2">
        <w:rPr>
          <w:color w:val="000000" w:themeColor="text1"/>
        </w:rPr>
        <w:instrText xml:space="preserve"> \* MERGEFORMAT </w:instrText>
      </w:r>
      <w:r w:rsidR="00C9790A">
        <w:rPr>
          <w:color w:val="000000" w:themeColor="text1"/>
        </w:rPr>
        <w:fldChar w:fldCharType="separate"/>
      </w:r>
      <w:r w:rsidR="00106F54">
        <w:rPr>
          <w:color w:val="000000" w:themeColor="text1"/>
        </w:rPr>
        <w:t>[4]</w:t>
      </w:r>
      <w:r w:rsidR="00C9790A">
        <w:rPr>
          <w:color w:val="000000" w:themeColor="text1"/>
        </w:rPr>
        <w:fldChar w:fldCharType="end"/>
      </w:r>
      <w:r w:rsidR="40319C3B" w:rsidRPr="40319C3B">
        <w:rPr>
          <w:color w:val="000000" w:themeColor="text1"/>
        </w:rPr>
        <w:t>:</w:t>
      </w:r>
    </w:p>
    <w:p w14:paraId="164CCEED" w14:textId="1C9ECBA8" w:rsidR="008B359B" w:rsidRDefault="008B359B" w:rsidP="40319C3B">
      <w:pPr>
        <w:spacing w:line="300" w:lineRule="auto"/>
        <w:jc w:val="center"/>
      </w:pPr>
      <w:r>
        <w:rPr>
          <w:noProof/>
        </w:rPr>
        <w:drawing>
          <wp:inline distT="0" distB="0" distL="0" distR="0" wp14:anchorId="6F365540" wp14:editId="3371B64A">
            <wp:extent cx="3517646" cy="2943225"/>
            <wp:effectExtent l="0" t="0" r="0" b="0"/>
            <wp:docPr id="12414001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00133" name=""/>
                    <pic:cNvPicPr/>
                  </pic:nvPicPr>
                  <pic:blipFill>
                    <a:blip r:embed="rId12">
                      <a:extLst>
                        <a:ext uri="{28A0092B-C50C-407E-A947-70E740481C1C}">
                          <a14:useLocalDpi xmlns:a14="http://schemas.microsoft.com/office/drawing/2010/main"/>
                        </a:ext>
                      </a:extLst>
                    </a:blip>
                    <a:stretch>
                      <a:fillRect/>
                    </a:stretch>
                  </pic:blipFill>
                  <pic:spPr>
                    <a:xfrm>
                      <a:off x="0" y="0"/>
                      <a:ext cx="3517646" cy="2943225"/>
                    </a:xfrm>
                    <a:prstGeom prst="rect">
                      <a:avLst/>
                    </a:prstGeom>
                  </pic:spPr>
                </pic:pic>
              </a:graphicData>
            </a:graphic>
          </wp:inline>
        </w:drawing>
      </w:r>
    </w:p>
    <w:p w14:paraId="27350210" w14:textId="7B8354D3" w:rsidR="008B359B" w:rsidRDefault="40319C3B" w:rsidP="008903B2">
      <w:r w:rsidRPr="40319C3B">
        <w:rPr>
          <w:color w:val="000000" w:themeColor="text1"/>
        </w:rPr>
        <w:t xml:space="preserve">The regulation applies to "high power transmitters (greater than 20 dBm)" which suggests that the output power of the transmitter (also denoted as “P”) could represent either the nominal power capability of the transmitter (i.e. power class) or the actual power being transmitted during measurement. This distinction is critical as it will result into different RF requirements and A-MPR allowances. </w:t>
      </w:r>
    </w:p>
    <w:p w14:paraId="55850135" w14:textId="558EB8E9" w:rsidR="008B359B" w:rsidRDefault="40319C3B" w:rsidP="008903B2">
      <w:r w:rsidRPr="40319C3B">
        <w:rPr>
          <w:b/>
          <w:bCs/>
          <w:color w:val="000000" w:themeColor="text1"/>
        </w:rPr>
        <w:t>Interpretation 1: “Output power of the transmitter” as Maximum Output Power (MOP)</w:t>
      </w:r>
    </w:p>
    <w:p w14:paraId="2A891068" w14:textId="1D5466D8" w:rsidR="009137BE" w:rsidRDefault="1247C53D" w:rsidP="008903B2">
      <w:pPr>
        <w:rPr>
          <w:color w:val="000000" w:themeColor="text1"/>
        </w:rPr>
      </w:pPr>
      <w:r w:rsidRPr="1247C53D">
        <w:rPr>
          <w:color w:val="000000" w:themeColor="text1"/>
        </w:rPr>
        <w:t xml:space="preserve">Under this interpretation, the output power represents the maximum output power of the transmitter hardware, regardless of current operating conditions and the applied MPR/A-MPR. This approach aligns with traditional spurious emissions handling where limits are based on transmitter capability rather than instantaneous conditions. This interpretation simplifies appliance of requirements and the compliance testing. For example, a PC3 UE would always apply the same spurious limits regardless of whether it is transmitting at full power or backing off due to MPR, A-MPR or power control. In this instance, the calculation of a 0dB reference would be similarly expressed as done in </w:t>
      </w:r>
      <w:r w:rsidR="005C4E85">
        <w:rPr>
          <w:color w:val="000000" w:themeColor="text1"/>
        </w:rPr>
        <w:fldChar w:fldCharType="begin"/>
      </w:r>
      <w:r w:rsidR="005C4E85">
        <w:rPr>
          <w:color w:val="000000" w:themeColor="text1"/>
        </w:rPr>
        <w:instrText xml:space="preserve"> REF _Ref213388153 \r \h </w:instrText>
      </w:r>
      <w:r w:rsidR="005C4E85">
        <w:rPr>
          <w:color w:val="000000" w:themeColor="text1"/>
        </w:rPr>
      </w:r>
      <w:r w:rsidR="008903B2">
        <w:rPr>
          <w:color w:val="000000" w:themeColor="text1"/>
        </w:rPr>
        <w:instrText xml:space="preserve"> \* MERGEFORMAT </w:instrText>
      </w:r>
      <w:r w:rsidR="005C4E85">
        <w:rPr>
          <w:color w:val="000000" w:themeColor="text1"/>
        </w:rPr>
        <w:fldChar w:fldCharType="separate"/>
      </w:r>
      <w:r w:rsidR="00106F54">
        <w:rPr>
          <w:color w:val="000000" w:themeColor="text1"/>
        </w:rPr>
        <w:t>[5]</w:t>
      </w:r>
      <w:r w:rsidR="005C4E85">
        <w:rPr>
          <w:color w:val="000000" w:themeColor="text1"/>
        </w:rPr>
        <w:fldChar w:fldCharType="end"/>
      </w:r>
      <w:r w:rsidRPr="1247C53D">
        <w:rPr>
          <w:color w:val="000000" w:themeColor="text1"/>
        </w:rPr>
        <w:t>.</w:t>
      </w:r>
    </w:p>
    <w:p w14:paraId="4A5E0D97" w14:textId="32909496" w:rsidR="1247C53D" w:rsidRPr="009137BE" w:rsidRDefault="007F18D2" w:rsidP="008761AF">
      <w:pPr>
        <w:jc w:val="center"/>
        <w:rPr>
          <w:lang w:val="en-US"/>
        </w:rPr>
      </w:pPr>
      <m:oMathPara>
        <m:oMath>
          <m:r>
            <w:rPr>
              <w:rFonts w:ascii="Cambria Math" w:hAnsi="Cambria Math"/>
              <w:lang/>
            </w:rPr>
            <m:t>0dBref=</m:t>
          </m:r>
          <m:sSub>
            <m:sSubPr>
              <m:ctrlPr>
                <w:rPr>
                  <w:rFonts w:ascii="Cambria Math" w:hAnsi="Cambria Math"/>
                  <w:i/>
                  <w:lang/>
                </w:rPr>
              </m:ctrlPr>
            </m:sSubPr>
            <m:e>
              <m:r>
                <w:rPr>
                  <w:rFonts w:ascii="Cambria Math" w:hAnsi="Cambria Math"/>
                  <w:lang/>
                </w:rPr>
                <m:t>P</m:t>
              </m:r>
            </m:e>
            <m:sub>
              <m:r>
                <w:rPr>
                  <w:rFonts w:ascii="Cambria Math" w:hAnsi="Cambria Math"/>
                  <w:lang/>
                </w:rPr>
                <m:t>PC nominal</m:t>
              </m:r>
            </m:sub>
          </m:sSub>
          <m:r>
            <w:rPr>
              <w:rFonts w:ascii="Cambria Math" w:hAnsi="Cambria Math"/>
              <w:lang/>
            </w:rPr>
            <m:t>-10</m:t>
          </m:r>
          <m:func>
            <m:funcPr>
              <m:ctrlPr>
                <w:rPr>
                  <w:rFonts w:ascii="Cambria Math" w:hAnsi="Cambria Math"/>
                  <w:i/>
                  <w:lang/>
                </w:rPr>
              </m:ctrlPr>
            </m:funcPr>
            <m:fName>
              <m:sSub>
                <m:sSubPr>
                  <m:ctrlPr>
                    <w:rPr>
                      <w:rFonts w:ascii="Cambria Math" w:hAnsi="Cambria Math"/>
                      <w:i/>
                      <w:lang/>
                    </w:rPr>
                  </m:ctrlPr>
                </m:sSubPr>
                <m:e>
                  <m:r>
                    <m:rPr>
                      <m:sty m:val="p"/>
                    </m:rPr>
                    <w:rPr>
                      <w:rFonts w:ascii="Cambria Math" w:hAnsi="Cambria Math"/>
                    </w:rPr>
                    <m:t>log</m:t>
                  </m:r>
                </m:e>
                <m:sub>
                  <m:r>
                    <w:rPr>
                      <w:rFonts w:ascii="Cambria Math" w:hAnsi="Cambria Math"/>
                      <w:lang/>
                    </w:rPr>
                    <m:t>10</m:t>
                  </m:r>
                </m:sub>
              </m:sSub>
            </m:fName>
            <m:e>
              <m:d>
                <m:dPr>
                  <m:ctrlPr>
                    <w:rPr>
                      <w:rFonts w:ascii="Cambria Math" w:hAnsi="Cambria Math"/>
                      <w:i/>
                      <w:lang/>
                    </w:rPr>
                  </m:ctrlPr>
                </m:dPr>
                <m:e>
                  <m:f>
                    <m:fPr>
                      <m:ctrlPr>
                        <w:rPr>
                          <w:rFonts w:ascii="Cambria Math" w:hAnsi="Cambria Math"/>
                          <w:i/>
                          <w:lang/>
                        </w:rPr>
                      </m:ctrlPr>
                    </m:fPr>
                    <m:num>
                      <m:r>
                        <w:rPr>
                          <w:rFonts w:ascii="Cambria Math" w:hAnsi="Cambria Math"/>
                          <w:lang/>
                        </w:rPr>
                        <m:t>designated channel BW</m:t>
                      </m:r>
                    </m:num>
                    <m:den>
                      <m:r>
                        <w:rPr>
                          <w:rFonts w:ascii="Cambria Math" w:hAnsi="Cambria Math"/>
                          <w:lang/>
                        </w:rPr>
                        <m:t>RBW</m:t>
                      </m:r>
                    </m:den>
                  </m:f>
                </m:e>
              </m:d>
            </m:e>
          </m:func>
        </m:oMath>
      </m:oMathPara>
    </w:p>
    <w:p w14:paraId="54C6F01A" w14:textId="6BD2094B" w:rsidR="008B359B" w:rsidRDefault="1247C53D" w:rsidP="008903B2">
      <w:r w:rsidRPr="1247C53D">
        <w:rPr>
          <w:color w:val="000000" w:themeColor="text1"/>
        </w:rPr>
        <w:t>The unintuitive aspect of this approach is that a PC2 UE operating at a 3dB power back-off (transmit power: 23dBm) has relaxed performance requirements compared to a PC3 UE operating at a 0dB power back-off (transmit power: 23dBm).</w:t>
      </w:r>
    </w:p>
    <w:p w14:paraId="4B93BABB" w14:textId="739DAD62" w:rsidR="00901E83" w:rsidRDefault="00901E83" w:rsidP="00901E83">
      <w:pPr>
        <w:pStyle w:val="Observation"/>
      </w:pPr>
      <w:bookmarkStart w:id="2" w:name="_Toc13820865"/>
      <w:bookmarkStart w:id="3" w:name="_Toc13820963"/>
      <w:bookmarkStart w:id="4" w:name="_Toc13823287"/>
      <w:bookmarkStart w:id="5" w:name="_Toc13823509"/>
      <w:bookmarkStart w:id="6" w:name="_Toc13823765"/>
      <w:bookmarkStart w:id="7" w:name="_Toc189810788"/>
      <w:bookmarkStart w:id="8" w:name="_Toc189810799"/>
      <w:bookmarkStart w:id="9" w:name="_Toc189810856"/>
      <w:bookmarkStart w:id="10" w:name="_Toc194058959"/>
      <w:bookmarkStart w:id="11" w:name="_Toc194059004"/>
      <w:bookmarkStart w:id="12" w:name="_Toc194059102"/>
      <w:bookmarkStart w:id="13" w:name="_Toc194059236"/>
      <w:bookmarkStart w:id="14" w:name="_Toc197634262"/>
      <w:bookmarkStart w:id="15" w:name="_Toc197634310"/>
      <w:bookmarkStart w:id="16" w:name="_Toc206148023"/>
      <w:bookmarkStart w:id="17" w:name="_Toc206154908"/>
      <w:bookmarkStart w:id="18" w:name="_Toc210041870"/>
      <w:bookmarkStart w:id="19" w:name="_Toc210046619"/>
      <w:bookmarkStart w:id="20" w:name="_Toc213388128"/>
      <w:bookmarkStart w:id="21" w:name="_Toc213388302"/>
      <w:bookmarkStart w:id="22" w:name="_Toc213388520"/>
      <w:bookmarkStart w:id="23" w:name="_Toc213409612"/>
      <w:r>
        <w:t xml:space="preserve">Observation </w:t>
      </w:r>
      <w:r w:rsidR="00DC2DC8">
        <w:t>2</w:t>
      </w:r>
      <w:r>
        <w:t>:</w:t>
      </w:r>
      <w:r>
        <w:tab/>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sidRPr="00901E83">
        <w:t xml:space="preserve">One interpretation option is to base spurious emissions limits on the transmitter's maximum output power. This simplifies compliance testing but creates the counterintuitive situation where a PC2 </w:t>
      </w:r>
      <w:r w:rsidRPr="00901E83">
        <w:lastRenderedPageBreak/>
        <w:t>device operating at reduced power has relaxed requirements compared to a PC3 device operating at the same actual power level.</w:t>
      </w:r>
      <w:bookmarkEnd w:id="20"/>
      <w:bookmarkEnd w:id="21"/>
      <w:bookmarkEnd w:id="22"/>
      <w:bookmarkEnd w:id="23"/>
    </w:p>
    <w:p w14:paraId="1F01A77E" w14:textId="143DACC3" w:rsidR="008B359B" w:rsidRDefault="40319C3B" w:rsidP="40319C3B">
      <w:pPr>
        <w:jc w:val="both"/>
      </w:pPr>
      <w:r w:rsidRPr="40319C3B">
        <w:rPr>
          <w:b/>
          <w:bCs/>
          <w:color w:val="000000" w:themeColor="text1"/>
        </w:rPr>
        <w:t>Interpretation 2: “Output power of the transmitter” as Actual Transmit Power</w:t>
      </w:r>
    </w:p>
    <w:p w14:paraId="6821D056" w14:textId="6E86823B" w:rsidR="008B359B" w:rsidRDefault="40319C3B" w:rsidP="008903B2">
      <w:r w:rsidRPr="40319C3B">
        <w:rPr>
          <w:color w:val="000000" w:themeColor="text1"/>
        </w:rPr>
        <w:t xml:space="preserve">Interpreting the output power as the instantaneous or configured transmit power during measurement makes the spurious limits dynamic based on actual operating conditions. The spurious emission limits are directly related to the actual power being transmitted. When a transmitter operates at reduced power then the spurious emissions limits are scaled proportionally. This understanding seems more natural as it does not require knowledge about power class, power tolerance and power boost configuration. The emission test is solely considering the transmit power at the time of measurement and scales the emission mask accordingly. Then the emissions are checked for pass/fail. However, this understanding creates measurement challenges since the emission limits would need to be determined for the instantaneous transmitted power.  </w:t>
      </w:r>
    </w:p>
    <w:p w14:paraId="3AF7D07B" w14:textId="77777777" w:rsidR="009137BE" w:rsidRDefault="40319C3B" w:rsidP="008903B2">
      <w:pPr>
        <w:rPr>
          <w:lang/>
        </w:rPr>
      </w:pPr>
      <w:r w:rsidRPr="40319C3B">
        <w:rPr>
          <w:color w:val="000000" w:themeColor="text1"/>
        </w:rPr>
        <w:t>In this case the calculation of 0dB reference would be dependent on the configured transmitted power:</w:t>
      </w:r>
    </w:p>
    <w:p w14:paraId="0981D639" w14:textId="648C5669" w:rsidR="008B359B" w:rsidRPr="009137BE" w:rsidRDefault="009137BE" w:rsidP="16D2A448">
      <w:pPr>
        <w:jc w:val="center"/>
        <w:rPr>
          <w:lang w:val="en-US"/>
        </w:rPr>
      </w:pPr>
      <m:oMathPara>
        <m:oMath>
          <m:r>
            <w:rPr>
              <w:rFonts w:ascii="Cambria Math" w:hAnsi="Cambria Math"/>
              <w:lang/>
            </w:rPr>
            <m:t>0dBref=</m:t>
          </m:r>
          <m:sSub>
            <m:sSubPr>
              <m:ctrlPr>
                <w:rPr>
                  <w:rFonts w:ascii="Cambria Math" w:hAnsi="Cambria Math"/>
                  <w:i/>
                  <w:lang/>
                </w:rPr>
              </m:ctrlPr>
            </m:sSubPr>
            <m:e>
              <m:r>
                <w:rPr>
                  <w:rFonts w:ascii="Cambria Math" w:hAnsi="Cambria Math"/>
                  <w:lang/>
                </w:rPr>
                <m:t>P</m:t>
              </m:r>
            </m:e>
            <m:sub>
              <m:r>
                <w:rPr>
                  <w:rFonts w:ascii="Cambria Math" w:hAnsi="Cambria Math"/>
                  <w:lang/>
                </w:rPr>
                <m:t>transmit power</m:t>
              </m:r>
            </m:sub>
          </m:sSub>
          <m:r>
            <w:rPr>
              <w:rFonts w:ascii="Cambria Math" w:hAnsi="Cambria Math"/>
              <w:lang/>
            </w:rPr>
            <m:t>-10</m:t>
          </m:r>
          <m:func>
            <m:funcPr>
              <m:ctrlPr>
                <w:rPr>
                  <w:rFonts w:ascii="Cambria Math" w:hAnsi="Cambria Math"/>
                  <w:i/>
                  <w:lang/>
                </w:rPr>
              </m:ctrlPr>
            </m:funcPr>
            <m:fName>
              <m:sSub>
                <m:sSubPr>
                  <m:ctrlPr>
                    <w:rPr>
                      <w:rFonts w:ascii="Cambria Math" w:hAnsi="Cambria Math"/>
                      <w:i/>
                      <w:lang/>
                    </w:rPr>
                  </m:ctrlPr>
                </m:sSubPr>
                <m:e>
                  <m:r>
                    <m:rPr>
                      <m:sty m:val="p"/>
                    </m:rPr>
                    <w:rPr>
                      <w:rFonts w:ascii="Cambria Math" w:hAnsi="Cambria Math"/>
                    </w:rPr>
                    <m:t>log</m:t>
                  </m:r>
                </m:e>
                <m:sub>
                  <m:r>
                    <w:rPr>
                      <w:rFonts w:ascii="Cambria Math" w:hAnsi="Cambria Math"/>
                      <w:lang/>
                    </w:rPr>
                    <m:t>10</m:t>
                  </m:r>
                </m:sub>
              </m:sSub>
            </m:fName>
            <m:e>
              <m:d>
                <m:dPr>
                  <m:ctrlPr>
                    <w:rPr>
                      <w:rFonts w:ascii="Cambria Math" w:hAnsi="Cambria Math"/>
                      <w:i/>
                      <w:lang/>
                    </w:rPr>
                  </m:ctrlPr>
                </m:dPr>
                <m:e>
                  <m:f>
                    <m:fPr>
                      <m:ctrlPr>
                        <w:rPr>
                          <w:rFonts w:ascii="Cambria Math" w:hAnsi="Cambria Math"/>
                          <w:i/>
                          <w:lang/>
                        </w:rPr>
                      </m:ctrlPr>
                    </m:fPr>
                    <m:num>
                      <m:r>
                        <w:rPr>
                          <w:rFonts w:ascii="Cambria Math" w:hAnsi="Cambria Math"/>
                          <w:lang/>
                        </w:rPr>
                        <m:t>designated channel BW</m:t>
                      </m:r>
                    </m:num>
                    <m:den>
                      <m:r>
                        <w:rPr>
                          <w:rFonts w:ascii="Cambria Math" w:hAnsi="Cambria Math"/>
                          <w:lang/>
                        </w:rPr>
                        <m:t>RBW</m:t>
                      </m:r>
                    </m:den>
                  </m:f>
                </m:e>
              </m:d>
            </m:e>
          </m:func>
        </m:oMath>
      </m:oMathPara>
    </w:p>
    <w:p w14:paraId="3209BCA4" w14:textId="5BF2D439" w:rsidR="008B359B" w:rsidRDefault="697CEB81" w:rsidP="008903B2">
      <w:pPr>
        <w:rPr>
          <w:color w:val="000000" w:themeColor="text1"/>
        </w:rPr>
      </w:pPr>
      <w:r w:rsidRPr="697CEB81">
        <w:rPr>
          <w:color w:val="000000" w:themeColor="text1"/>
        </w:rPr>
        <w:t>The scaling approach has the advantage that it appears more natural when requirements are compared between power classes. A PC2 UE operating at a 3dB power back-off (transmit power: 23dBm) has the exact same performance requirements as a PC3 UE operating at a 0dB power back-off (transmit power: 23dBm) as the mask scales with respect to the transmit power.</w:t>
      </w:r>
    </w:p>
    <w:p w14:paraId="4C23A4F2" w14:textId="52C59811" w:rsidR="00FF3FC8" w:rsidRDefault="00FF3FC8" w:rsidP="00FF3FC8">
      <w:pPr>
        <w:pStyle w:val="Observation"/>
      </w:pPr>
      <w:bookmarkStart w:id="24" w:name="_Toc213388129"/>
      <w:bookmarkStart w:id="25" w:name="_Toc213388303"/>
      <w:bookmarkStart w:id="26" w:name="_Toc213388521"/>
      <w:bookmarkStart w:id="27" w:name="_Toc213409613"/>
      <w:r>
        <w:t xml:space="preserve">Observation </w:t>
      </w:r>
      <w:r w:rsidR="00DC2DC8">
        <w:t>3</w:t>
      </w:r>
      <w:r>
        <w:t>:</w:t>
      </w:r>
      <w:r>
        <w:tab/>
      </w:r>
      <w:r w:rsidRPr="00FF3FC8">
        <w:t>Another interpretation is to make emissions limits dynamic by scaling them proportionally to the actual transmit power. This creates a more intuitive approach where devices operating at the same power level have identical requirements regardless of power class. However, it introduces measurement complexity due to the scaling of requirements with respect to transmit power.</w:t>
      </w:r>
      <w:bookmarkEnd w:id="24"/>
      <w:bookmarkEnd w:id="25"/>
      <w:bookmarkEnd w:id="26"/>
      <w:bookmarkEnd w:id="27"/>
    </w:p>
    <w:p w14:paraId="181860CF" w14:textId="77D7A35E" w:rsidR="008B359B" w:rsidRDefault="00FA2FDE" w:rsidP="697CEB81">
      <w:pPr>
        <w:spacing w:line="259" w:lineRule="auto"/>
      </w:pPr>
      <w:r>
        <w:t>With</w:t>
      </w:r>
      <w:r w:rsidR="697CEB81">
        <w:t xml:space="preserve"> laying out both interpretations, we would like to recommend adopting Interpretation 2. It provides the strictest implementation of requirements and offers the highest assurance of meeting the FCC's intended emission limits. </w:t>
      </w:r>
    </w:p>
    <w:p w14:paraId="17F46382" w14:textId="514A8282" w:rsidR="00FF3FC8" w:rsidRDefault="697CEB81" w:rsidP="00FF3FC8">
      <w:pPr>
        <w:pStyle w:val="Proposal"/>
      </w:pPr>
      <w:r>
        <w:t xml:space="preserve"> </w:t>
      </w:r>
      <w:bookmarkStart w:id="28" w:name="_Toc194058880"/>
      <w:bookmarkStart w:id="29" w:name="_Toc194058961"/>
      <w:bookmarkStart w:id="30" w:name="_Toc194059006"/>
      <w:bookmarkStart w:id="31" w:name="_Toc194059104"/>
      <w:bookmarkStart w:id="32" w:name="_Toc194059238"/>
      <w:bookmarkStart w:id="33" w:name="_Toc197634264"/>
      <w:bookmarkStart w:id="34" w:name="_Toc197634312"/>
      <w:bookmarkStart w:id="35" w:name="_Toc206148025"/>
      <w:bookmarkStart w:id="36" w:name="_Toc206154909"/>
      <w:bookmarkStart w:id="37" w:name="_Toc210041871"/>
      <w:bookmarkStart w:id="38" w:name="_Toc210046622"/>
      <w:bookmarkStart w:id="39" w:name="_Toc213388130"/>
      <w:bookmarkStart w:id="40" w:name="_Toc213388304"/>
      <w:bookmarkStart w:id="41" w:name="_Toc213388522"/>
      <w:bookmarkStart w:id="42" w:name="_Toc213409614"/>
      <w:r w:rsidR="00FF3FC8" w:rsidRPr="005C5ADE">
        <w:t xml:space="preserve">Proposal </w:t>
      </w:r>
      <w:r w:rsidR="00FF3FC8">
        <w:t>1</w:t>
      </w:r>
      <w:r w:rsidR="00FF3FC8" w:rsidRPr="005C5ADE">
        <w:t>:</w:t>
      </w:r>
      <w:r w:rsidR="00FF3FC8" w:rsidRPr="005C5ADE">
        <w:tab/>
      </w:r>
      <w:r w:rsidR="00FF3FC8" w:rsidRPr="00FF3FC8">
        <w:t>We recommend adopting Interpretation 2</w:t>
      </w:r>
      <w:r w:rsidR="00FF3FC8">
        <w:t>, where</w:t>
      </w:r>
      <w:r w:rsidR="00FF3FC8" w:rsidRPr="00FF3FC8">
        <w:t xml:space="preserve"> emissions limits </w:t>
      </w:r>
      <w:r w:rsidR="00FF3FC8">
        <w:t xml:space="preserve">are </w:t>
      </w:r>
      <w:r w:rsidR="00FF3FC8" w:rsidRPr="00FF3FC8">
        <w:t>scal</w:t>
      </w:r>
      <w:r w:rsidR="00FF3FC8">
        <w:t>ed</w:t>
      </w:r>
      <w:r w:rsidR="00FF3FC8" w:rsidRPr="00FF3FC8">
        <w:t xml:space="preserve"> proportionally to the actual transmit power. It provides the strictest implementation of requirements and offers the highest assurance of meeting the FCC's intended emission limits</w:t>
      </w:r>
      <w:r w:rsidR="00FF3FC8">
        <w:t>.</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0B6EC192" w14:textId="159A2ACD" w:rsidR="008B359B" w:rsidRDefault="008B359B" w:rsidP="697CEB81"/>
    <w:p w14:paraId="1F803305" w14:textId="5011C9EA" w:rsidR="00C9790A" w:rsidRDefault="00C9790A" w:rsidP="00C9790A">
      <w:pPr>
        <w:pStyle w:val="Heading5"/>
      </w:pPr>
      <w:r w:rsidRPr="40319C3B">
        <w:rPr>
          <w:rFonts w:eastAsia="Arial" w:cs="Arial"/>
          <w:color w:val="000000" w:themeColor="text1"/>
          <w:szCs w:val="22"/>
        </w:rPr>
        <w:t>2.</w:t>
      </w:r>
      <w:r>
        <w:rPr>
          <w:rFonts w:eastAsia="Arial" w:cs="Arial"/>
          <w:color w:val="000000" w:themeColor="text1"/>
          <w:szCs w:val="22"/>
        </w:rPr>
        <w:t>2</w:t>
      </w:r>
      <w:r w:rsidRPr="40319C3B">
        <w:rPr>
          <w:rFonts w:eastAsia="Arial" w:cs="Arial"/>
          <w:color w:val="000000" w:themeColor="text1"/>
          <w:szCs w:val="22"/>
        </w:rPr>
        <w:t xml:space="preserve"> </w:t>
      </w:r>
      <w:r w:rsidR="001A0D1E" w:rsidRPr="001A0D1E">
        <w:rPr>
          <w:rFonts w:eastAsia="Arial" w:cs="Arial"/>
          <w:color w:val="000000" w:themeColor="text1"/>
          <w:szCs w:val="22"/>
        </w:rPr>
        <w:t>Spurious emissions for UE co-existence</w:t>
      </w:r>
      <w:r w:rsidRPr="40319C3B">
        <w:rPr>
          <w:rFonts w:eastAsia="Arial" w:cs="Arial"/>
          <w:color w:val="000000" w:themeColor="text1"/>
          <w:szCs w:val="22"/>
        </w:rPr>
        <w:t xml:space="preserve"> </w:t>
      </w:r>
    </w:p>
    <w:p w14:paraId="14320828" w14:textId="2D78DC1C" w:rsidR="00C9790A" w:rsidRDefault="0038731B" w:rsidP="00C9790A">
      <w:pPr>
        <w:rPr>
          <w:color w:val="000000" w:themeColor="text1"/>
        </w:rPr>
      </w:pPr>
      <w:r>
        <w:rPr>
          <w:color w:val="000000" w:themeColor="text1"/>
        </w:rPr>
        <w:t xml:space="preserve">When specifying </w:t>
      </w:r>
      <w:r w:rsidR="001A0D1E">
        <w:rPr>
          <w:color w:val="000000" w:themeColor="text1"/>
        </w:rPr>
        <w:t>requirements on s</w:t>
      </w:r>
      <w:r w:rsidR="001A0D1E" w:rsidRPr="001A0D1E">
        <w:rPr>
          <w:color w:val="000000" w:themeColor="text1"/>
        </w:rPr>
        <w:t>purious emissions for UE co-existence</w:t>
      </w:r>
      <w:r>
        <w:rPr>
          <w:color w:val="000000" w:themeColor="text1"/>
        </w:rPr>
        <w:t>, it is useful to consider the regional deployment scenario associated with the new band.  Considering that this band’s operation is anticipated to be restricted to the US, the protection requirements should only consider US bands.</w:t>
      </w:r>
    </w:p>
    <w:p w14:paraId="0A228984" w14:textId="12D74F38" w:rsidR="0038731B" w:rsidRDefault="0038731B" w:rsidP="0038731B">
      <w:pPr>
        <w:pStyle w:val="Proposal"/>
      </w:pPr>
      <w:bookmarkStart w:id="43" w:name="_Toc213409615"/>
      <w:r w:rsidRPr="005C5ADE">
        <w:t xml:space="preserve">Proposal </w:t>
      </w:r>
      <w:r>
        <w:t>2</w:t>
      </w:r>
      <w:r w:rsidRPr="005C5ADE">
        <w:t>:</w:t>
      </w:r>
      <w:r w:rsidRPr="005C5ADE">
        <w:tab/>
      </w:r>
      <w:r w:rsidR="001A0D1E">
        <w:t>Requirements on s</w:t>
      </w:r>
      <w:r w:rsidR="001A0D1E" w:rsidRPr="001A0D1E">
        <w:t>purious emissions for UE co-existence</w:t>
      </w:r>
      <w:r w:rsidR="001A0D1E" w:rsidRPr="001A0D1E">
        <w:t xml:space="preserve"> </w:t>
      </w:r>
      <w:r>
        <w:t>for the new 4.9 GHz band need to protect US bands only</w:t>
      </w:r>
      <w:r>
        <w:t>.</w:t>
      </w:r>
      <w:bookmarkEnd w:id="43"/>
    </w:p>
    <w:p w14:paraId="2701C656" w14:textId="0250F147" w:rsidR="0038731B" w:rsidRDefault="00CC6B05" w:rsidP="00C9790A">
      <w:pPr>
        <w:rPr>
          <w:color w:val="000000" w:themeColor="text1"/>
        </w:rPr>
      </w:pPr>
      <w:r>
        <w:rPr>
          <w:color w:val="000000" w:themeColor="text1"/>
        </w:rPr>
        <w:t>We have provided a possible structure of this requirement for the new band in the table below, where the new content is highlighted in yellow, and existing requirements for n77, n78, and n79 are shown for reference:</w:t>
      </w:r>
    </w:p>
    <w:p w14:paraId="3083E180" w14:textId="77777777" w:rsidR="00CC6B05" w:rsidRDefault="00CC6B05" w:rsidP="00C9790A">
      <w:pPr>
        <w:rPr>
          <w:color w:val="000000" w:themeColor="text1"/>
        </w:rPr>
      </w:pP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AF6FFB" w:rsidRPr="00C124A6" w14:paraId="4C42B492" w14:textId="77777777" w:rsidTr="009A19D2">
        <w:trPr>
          <w:tblHeader/>
          <w:jc w:val="center"/>
        </w:trPr>
        <w:tc>
          <w:tcPr>
            <w:tcW w:w="959" w:type="dxa"/>
            <w:tcBorders>
              <w:bottom w:val="nil"/>
            </w:tcBorders>
            <w:vAlign w:val="center"/>
            <w:hideMark/>
          </w:tcPr>
          <w:p w14:paraId="41D96233" w14:textId="77777777" w:rsidR="00AF6FFB" w:rsidRPr="00C124A6" w:rsidRDefault="00AF6FFB" w:rsidP="009A19D2">
            <w:pPr>
              <w:pStyle w:val="TAH"/>
              <w:keepNext w:val="0"/>
            </w:pPr>
            <w:r w:rsidRPr="00C124A6">
              <w:t>NR Band</w:t>
            </w:r>
          </w:p>
        </w:tc>
        <w:tc>
          <w:tcPr>
            <w:tcW w:w="7981" w:type="dxa"/>
            <w:gridSpan w:val="7"/>
            <w:hideMark/>
          </w:tcPr>
          <w:p w14:paraId="4B991EE2" w14:textId="77777777" w:rsidR="00AF6FFB" w:rsidRPr="00C124A6" w:rsidRDefault="00AF6FFB" w:rsidP="009A19D2">
            <w:pPr>
              <w:pStyle w:val="TAH"/>
            </w:pPr>
            <w:r w:rsidRPr="00C124A6">
              <w:t>Spurious emission for UE co-existence</w:t>
            </w:r>
          </w:p>
        </w:tc>
      </w:tr>
      <w:tr w:rsidR="00AF6FFB" w:rsidRPr="00C124A6" w14:paraId="48227FF4" w14:textId="77777777" w:rsidTr="009A19D2">
        <w:trPr>
          <w:tblHeader/>
          <w:jc w:val="center"/>
        </w:trPr>
        <w:tc>
          <w:tcPr>
            <w:tcW w:w="959" w:type="dxa"/>
            <w:tcBorders>
              <w:top w:val="nil"/>
              <w:bottom w:val="single" w:sz="4" w:space="0" w:color="auto"/>
            </w:tcBorders>
            <w:vAlign w:val="center"/>
            <w:hideMark/>
          </w:tcPr>
          <w:p w14:paraId="3616112B" w14:textId="77777777" w:rsidR="00AF6FFB" w:rsidRPr="00C124A6" w:rsidRDefault="00AF6FFB" w:rsidP="009A19D2">
            <w:pPr>
              <w:pStyle w:val="TAH"/>
              <w:keepNext w:val="0"/>
            </w:pPr>
          </w:p>
        </w:tc>
        <w:tc>
          <w:tcPr>
            <w:tcW w:w="2831" w:type="dxa"/>
            <w:hideMark/>
          </w:tcPr>
          <w:p w14:paraId="079D6715" w14:textId="77777777" w:rsidR="00AF6FFB" w:rsidRPr="00C124A6" w:rsidRDefault="00AF6FFB" w:rsidP="009A19D2">
            <w:pPr>
              <w:pStyle w:val="TAH"/>
            </w:pPr>
            <w:r w:rsidRPr="00C124A6">
              <w:t>Protected band</w:t>
            </w:r>
          </w:p>
        </w:tc>
        <w:tc>
          <w:tcPr>
            <w:tcW w:w="2239" w:type="dxa"/>
            <w:gridSpan w:val="3"/>
            <w:hideMark/>
          </w:tcPr>
          <w:p w14:paraId="3C88368B" w14:textId="77777777" w:rsidR="00AF6FFB" w:rsidRPr="00C124A6" w:rsidRDefault="00AF6FFB" w:rsidP="009A19D2">
            <w:pPr>
              <w:pStyle w:val="TAH"/>
            </w:pPr>
            <w:r w:rsidRPr="00C124A6">
              <w:t>Frequency range (MHz)</w:t>
            </w:r>
          </w:p>
        </w:tc>
        <w:tc>
          <w:tcPr>
            <w:tcW w:w="1133" w:type="dxa"/>
            <w:hideMark/>
          </w:tcPr>
          <w:p w14:paraId="50A148E3" w14:textId="77777777" w:rsidR="00AF6FFB" w:rsidRPr="00C124A6" w:rsidRDefault="00AF6FFB" w:rsidP="009A19D2">
            <w:pPr>
              <w:pStyle w:val="TAH"/>
            </w:pPr>
            <w:r w:rsidRPr="00C124A6">
              <w:t>Maximum Level (dBm)</w:t>
            </w:r>
          </w:p>
        </w:tc>
        <w:tc>
          <w:tcPr>
            <w:tcW w:w="850" w:type="dxa"/>
            <w:hideMark/>
          </w:tcPr>
          <w:p w14:paraId="567616DD" w14:textId="77777777" w:rsidR="00AF6FFB" w:rsidRPr="00C124A6" w:rsidRDefault="00AF6FFB" w:rsidP="009A19D2">
            <w:pPr>
              <w:pStyle w:val="TAH"/>
            </w:pPr>
            <w:r w:rsidRPr="00C124A6">
              <w:t>MBW (MHz)</w:t>
            </w:r>
          </w:p>
        </w:tc>
        <w:tc>
          <w:tcPr>
            <w:tcW w:w="928" w:type="dxa"/>
            <w:noWrap/>
            <w:hideMark/>
          </w:tcPr>
          <w:p w14:paraId="0B57F36E" w14:textId="77777777" w:rsidR="00AF6FFB" w:rsidRPr="00C124A6" w:rsidRDefault="00AF6FFB" w:rsidP="009A19D2">
            <w:pPr>
              <w:pStyle w:val="TAH"/>
            </w:pPr>
            <w:r w:rsidRPr="00C124A6">
              <w:t>NOTE</w:t>
            </w:r>
          </w:p>
        </w:tc>
      </w:tr>
      <w:tr w:rsidR="00AF6FFB" w:rsidRPr="00C124A6" w14:paraId="079AC832" w14:textId="77777777" w:rsidTr="009A19D2">
        <w:trPr>
          <w:jc w:val="center"/>
        </w:trPr>
        <w:tc>
          <w:tcPr>
            <w:tcW w:w="959" w:type="dxa"/>
            <w:tcBorders>
              <w:bottom w:val="nil"/>
            </w:tcBorders>
          </w:tcPr>
          <w:p w14:paraId="4E7259E9" w14:textId="77777777" w:rsidR="00AF6FFB" w:rsidRPr="00C124A6" w:rsidRDefault="00AF6FFB" w:rsidP="009A19D2">
            <w:pPr>
              <w:pStyle w:val="TAC"/>
              <w:keepNext w:val="0"/>
            </w:pPr>
            <w:r w:rsidRPr="00C124A6">
              <w:t>n77</w:t>
            </w:r>
          </w:p>
        </w:tc>
        <w:tc>
          <w:tcPr>
            <w:tcW w:w="2831" w:type="dxa"/>
            <w:tcBorders>
              <w:top w:val="single" w:sz="4" w:space="0" w:color="auto"/>
              <w:left w:val="single" w:sz="4" w:space="0" w:color="auto"/>
              <w:bottom w:val="single" w:sz="4" w:space="0" w:color="auto"/>
              <w:right w:val="single" w:sz="4" w:space="0" w:color="auto"/>
            </w:tcBorders>
          </w:tcPr>
          <w:p w14:paraId="13F00FE5" w14:textId="77777777" w:rsidR="00AF6FFB" w:rsidRPr="00C124A6" w:rsidRDefault="00AF6FFB" w:rsidP="009A19D2">
            <w:pPr>
              <w:pStyle w:val="TAL"/>
            </w:pPr>
            <w:r w:rsidRPr="00C124A6">
              <w:t>E-UTRA Band 1, 2, 3, 4, 5, 7, 8, 11, 12, 13, 14, 17, 18, 19, 20, 21, 24, 25, 26, 27, 28, 29, 30, 34, 39, 40, 41, 53, 54, 65, 66, 70, 71, 74, 85, 103</w:t>
            </w:r>
          </w:p>
          <w:p w14:paraId="7B9E8C45" w14:textId="77777777" w:rsidR="00AF6FFB" w:rsidRPr="00C124A6" w:rsidRDefault="00AF6FFB" w:rsidP="009A19D2">
            <w:pPr>
              <w:pStyle w:val="TAL"/>
            </w:pPr>
            <w:r w:rsidRPr="00C124A6">
              <w:t>NR Band n100, n101, n105</w:t>
            </w:r>
          </w:p>
        </w:tc>
        <w:tc>
          <w:tcPr>
            <w:tcW w:w="810" w:type="dxa"/>
          </w:tcPr>
          <w:p w14:paraId="0C78293B" w14:textId="77777777" w:rsidR="00AF6FFB" w:rsidRPr="00C124A6" w:rsidRDefault="00AF6FFB" w:rsidP="009A19D2">
            <w:pPr>
              <w:pStyle w:val="TAC"/>
            </w:pPr>
            <w:proofErr w:type="spellStart"/>
            <w:r w:rsidRPr="00C124A6">
              <w:t>F</w:t>
            </w:r>
            <w:r w:rsidRPr="00C124A6">
              <w:rPr>
                <w:vertAlign w:val="subscript"/>
              </w:rPr>
              <w:t>DL_low</w:t>
            </w:r>
            <w:proofErr w:type="spellEnd"/>
          </w:p>
        </w:tc>
        <w:tc>
          <w:tcPr>
            <w:tcW w:w="540" w:type="dxa"/>
          </w:tcPr>
          <w:p w14:paraId="78D28124" w14:textId="77777777" w:rsidR="00AF6FFB" w:rsidRPr="00C124A6" w:rsidRDefault="00AF6FFB" w:rsidP="009A19D2">
            <w:pPr>
              <w:pStyle w:val="TAC"/>
            </w:pPr>
            <w:r w:rsidRPr="00C124A6">
              <w:t>-</w:t>
            </w:r>
          </w:p>
        </w:tc>
        <w:tc>
          <w:tcPr>
            <w:tcW w:w="889" w:type="dxa"/>
          </w:tcPr>
          <w:p w14:paraId="3EB13192" w14:textId="77777777" w:rsidR="00AF6FFB" w:rsidRPr="00C124A6" w:rsidRDefault="00AF6FFB" w:rsidP="009A19D2">
            <w:pPr>
              <w:pStyle w:val="TAC"/>
            </w:pPr>
            <w:proofErr w:type="spellStart"/>
            <w:r w:rsidRPr="00C124A6">
              <w:t>F</w:t>
            </w:r>
            <w:r w:rsidRPr="00C124A6">
              <w:rPr>
                <w:vertAlign w:val="subscript"/>
              </w:rPr>
              <w:t>DL_high</w:t>
            </w:r>
            <w:proofErr w:type="spellEnd"/>
          </w:p>
        </w:tc>
        <w:tc>
          <w:tcPr>
            <w:tcW w:w="1133" w:type="dxa"/>
          </w:tcPr>
          <w:p w14:paraId="2EC792AB" w14:textId="77777777" w:rsidR="00AF6FFB" w:rsidRPr="00C124A6" w:rsidRDefault="00AF6FFB" w:rsidP="009A19D2">
            <w:pPr>
              <w:pStyle w:val="TAC"/>
            </w:pPr>
            <w:r w:rsidRPr="00C124A6">
              <w:t>-50</w:t>
            </w:r>
          </w:p>
        </w:tc>
        <w:tc>
          <w:tcPr>
            <w:tcW w:w="850" w:type="dxa"/>
            <w:noWrap/>
          </w:tcPr>
          <w:p w14:paraId="395281CA" w14:textId="77777777" w:rsidR="00AF6FFB" w:rsidRPr="00C124A6" w:rsidRDefault="00AF6FFB" w:rsidP="009A19D2">
            <w:pPr>
              <w:pStyle w:val="TAC"/>
            </w:pPr>
            <w:r w:rsidRPr="00C124A6">
              <w:t>1</w:t>
            </w:r>
          </w:p>
        </w:tc>
        <w:tc>
          <w:tcPr>
            <w:tcW w:w="928" w:type="dxa"/>
            <w:noWrap/>
          </w:tcPr>
          <w:p w14:paraId="2D49E9CA" w14:textId="77777777" w:rsidR="00AF6FFB" w:rsidRPr="00C124A6" w:rsidRDefault="00AF6FFB" w:rsidP="009A19D2">
            <w:pPr>
              <w:pStyle w:val="TAC"/>
            </w:pPr>
          </w:p>
        </w:tc>
      </w:tr>
      <w:tr w:rsidR="00AF6FFB" w:rsidRPr="00C124A6" w14:paraId="0332B8E9" w14:textId="77777777" w:rsidTr="009A19D2">
        <w:trPr>
          <w:jc w:val="center"/>
        </w:trPr>
        <w:tc>
          <w:tcPr>
            <w:tcW w:w="959" w:type="dxa"/>
            <w:tcBorders>
              <w:top w:val="nil"/>
              <w:bottom w:val="nil"/>
            </w:tcBorders>
          </w:tcPr>
          <w:p w14:paraId="57FEE986" w14:textId="77777777" w:rsidR="00AF6FFB" w:rsidRPr="00C124A6" w:rsidRDefault="00AF6FFB" w:rsidP="009A19D2">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69519ED5" w14:textId="77777777" w:rsidR="00AF6FFB" w:rsidRPr="00C124A6" w:rsidRDefault="00AF6FFB" w:rsidP="009A19D2">
            <w:pPr>
              <w:pStyle w:val="TAL"/>
            </w:pPr>
            <w:r w:rsidRPr="00C124A6">
              <w:t>NR Band n104</w:t>
            </w:r>
          </w:p>
        </w:tc>
        <w:tc>
          <w:tcPr>
            <w:tcW w:w="810" w:type="dxa"/>
          </w:tcPr>
          <w:p w14:paraId="7B473375" w14:textId="77777777" w:rsidR="00AF6FFB" w:rsidRPr="00C124A6" w:rsidRDefault="00AF6FFB" w:rsidP="009A19D2">
            <w:pPr>
              <w:pStyle w:val="TAC"/>
            </w:pPr>
            <w:proofErr w:type="spellStart"/>
            <w:r w:rsidRPr="00C124A6">
              <w:t>F</w:t>
            </w:r>
            <w:r w:rsidRPr="00C124A6">
              <w:rPr>
                <w:vertAlign w:val="subscript"/>
              </w:rPr>
              <w:t>DL_low</w:t>
            </w:r>
            <w:proofErr w:type="spellEnd"/>
          </w:p>
        </w:tc>
        <w:tc>
          <w:tcPr>
            <w:tcW w:w="540" w:type="dxa"/>
          </w:tcPr>
          <w:p w14:paraId="758E06C9" w14:textId="77777777" w:rsidR="00AF6FFB" w:rsidRPr="00C124A6" w:rsidRDefault="00AF6FFB" w:rsidP="009A19D2">
            <w:pPr>
              <w:pStyle w:val="TAC"/>
            </w:pPr>
            <w:r w:rsidRPr="00C124A6">
              <w:t>-</w:t>
            </w:r>
          </w:p>
        </w:tc>
        <w:tc>
          <w:tcPr>
            <w:tcW w:w="889" w:type="dxa"/>
          </w:tcPr>
          <w:p w14:paraId="64A753D0" w14:textId="77777777" w:rsidR="00AF6FFB" w:rsidRPr="00C124A6" w:rsidRDefault="00AF6FFB" w:rsidP="009A19D2">
            <w:pPr>
              <w:pStyle w:val="TAC"/>
            </w:pPr>
            <w:proofErr w:type="spellStart"/>
            <w:r w:rsidRPr="00C124A6">
              <w:t>F</w:t>
            </w:r>
            <w:r w:rsidRPr="00C124A6">
              <w:rPr>
                <w:vertAlign w:val="subscript"/>
              </w:rPr>
              <w:t>DL_high</w:t>
            </w:r>
            <w:proofErr w:type="spellEnd"/>
          </w:p>
        </w:tc>
        <w:tc>
          <w:tcPr>
            <w:tcW w:w="1133" w:type="dxa"/>
          </w:tcPr>
          <w:p w14:paraId="02474A14" w14:textId="77777777" w:rsidR="00AF6FFB" w:rsidRPr="00C124A6" w:rsidRDefault="00AF6FFB" w:rsidP="009A19D2">
            <w:pPr>
              <w:pStyle w:val="TAC"/>
            </w:pPr>
            <w:r w:rsidRPr="00C124A6">
              <w:t>-50</w:t>
            </w:r>
          </w:p>
        </w:tc>
        <w:tc>
          <w:tcPr>
            <w:tcW w:w="850" w:type="dxa"/>
            <w:noWrap/>
          </w:tcPr>
          <w:p w14:paraId="03F189E1" w14:textId="77777777" w:rsidR="00AF6FFB" w:rsidRPr="00C124A6" w:rsidRDefault="00AF6FFB" w:rsidP="009A19D2">
            <w:pPr>
              <w:pStyle w:val="TAC"/>
            </w:pPr>
            <w:r w:rsidRPr="00C124A6">
              <w:t>1</w:t>
            </w:r>
          </w:p>
        </w:tc>
        <w:tc>
          <w:tcPr>
            <w:tcW w:w="928" w:type="dxa"/>
            <w:noWrap/>
          </w:tcPr>
          <w:p w14:paraId="64434173" w14:textId="77777777" w:rsidR="00AF6FFB" w:rsidRPr="00C124A6" w:rsidRDefault="00AF6FFB" w:rsidP="009A19D2">
            <w:pPr>
              <w:pStyle w:val="TAC"/>
            </w:pPr>
            <w:r w:rsidRPr="00C124A6">
              <w:t>2</w:t>
            </w:r>
          </w:p>
        </w:tc>
      </w:tr>
      <w:tr w:rsidR="00AF6FFB" w:rsidRPr="00C124A6" w14:paraId="2B43AFA6" w14:textId="77777777" w:rsidTr="009A19D2">
        <w:trPr>
          <w:jc w:val="center"/>
        </w:trPr>
        <w:tc>
          <w:tcPr>
            <w:tcW w:w="959" w:type="dxa"/>
            <w:tcBorders>
              <w:bottom w:val="nil"/>
            </w:tcBorders>
          </w:tcPr>
          <w:p w14:paraId="4BEC7033" w14:textId="77777777" w:rsidR="00AF6FFB" w:rsidRPr="00C124A6" w:rsidRDefault="00AF6FFB" w:rsidP="009A19D2">
            <w:pPr>
              <w:pStyle w:val="TAC"/>
              <w:keepNext w:val="0"/>
            </w:pPr>
            <w:r w:rsidRPr="00C124A6">
              <w:lastRenderedPageBreak/>
              <w:t>n78</w:t>
            </w:r>
          </w:p>
        </w:tc>
        <w:tc>
          <w:tcPr>
            <w:tcW w:w="2831" w:type="dxa"/>
            <w:tcBorders>
              <w:top w:val="single" w:sz="4" w:space="0" w:color="auto"/>
              <w:left w:val="single" w:sz="4" w:space="0" w:color="auto"/>
              <w:bottom w:val="single" w:sz="4" w:space="0" w:color="auto"/>
              <w:right w:val="single" w:sz="4" w:space="0" w:color="auto"/>
            </w:tcBorders>
          </w:tcPr>
          <w:p w14:paraId="48993F27" w14:textId="77777777" w:rsidR="00AF6FFB" w:rsidRPr="00C124A6" w:rsidRDefault="00AF6FFB" w:rsidP="009A19D2">
            <w:pPr>
              <w:pStyle w:val="TAL"/>
            </w:pPr>
            <w:r w:rsidRPr="00C124A6">
              <w:t>E-UTRA Band 1, 2, 3, 5, 7, 8, 11, 18, 19, 20, 21, 25, 26, 28, 32, 34, 38, 39, 40, 41, 50, 65, 66, 67, 70, 71, 74, 75, 76</w:t>
            </w:r>
          </w:p>
          <w:p w14:paraId="3A1897DB" w14:textId="77777777" w:rsidR="00AF6FFB" w:rsidRPr="00C124A6" w:rsidRDefault="00AF6FFB" w:rsidP="009A19D2">
            <w:pPr>
              <w:pStyle w:val="TAL"/>
            </w:pPr>
            <w:r w:rsidRPr="00C124A6">
              <w:t>NR Band n100, n101, n105, n109</w:t>
            </w:r>
          </w:p>
        </w:tc>
        <w:tc>
          <w:tcPr>
            <w:tcW w:w="810" w:type="dxa"/>
          </w:tcPr>
          <w:p w14:paraId="5C867A7C" w14:textId="77777777" w:rsidR="00AF6FFB" w:rsidRPr="00C124A6" w:rsidRDefault="00AF6FFB" w:rsidP="009A19D2">
            <w:pPr>
              <w:pStyle w:val="TAC"/>
            </w:pPr>
            <w:proofErr w:type="spellStart"/>
            <w:r w:rsidRPr="00C124A6">
              <w:t>F</w:t>
            </w:r>
            <w:r w:rsidRPr="00C124A6">
              <w:rPr>
                <w:vertAlign w:val="subscript"/>
              </w:rPr>
              <w:t>DL_low</w:t>
            </w:r>
            <w:proofErr w:type="spellEnd"/>
          </w:p>
        </w:tc>
        <w:tc>
          <w:tcPr>
            <w:tcW w:w="540" w:type="dxa"/>
          </w:tcPr>
          <w:p w14:paraId="2E15BD4A" w14:textId="77777777" w:rsidR="00AF6FFB" w:rsidRPr="00C124A6" w:rsidRDefault="00AF6FFB" w:rsidP="009A19D2">
            <w:pPr>
              <w:pStyle w:val="TAC"/>
            </w:pPr>
            <w:r w:rsidRPr="00C124A6">
              <w:t>-</w:t>
            </w:r>
          </w:p>
        </w:tc>
        <w:tc>
          <w:tcPr>
            <w:tcW w:w="889" w:type="dxa"/>
          </w:tcPr>
          <w:p w14:paraId="130B9C59" w14:textId="77777777" w:rsidR="00AF6FFB" w:rsidRPr="00C124A6" w:rsidRDefault="00AF6FFB" w:rsidP="009A19D2">
            <w:pPr>
              <w:pStyle w:val="TAC"/>
            </w:pPr>
            <w:proofErr w:type="spellStart"/>
            <w:r w:rsidRPr="00C124A6">
              <w:t>F</w:t>
            </w:r>
            <w:r w:rsidRPr="00C124A6">
              <w:rPr>
                <w:vertAlign w:val="subscript"/>
              </w:rPr>
              <w:t>DL_high</w:t>
            </w:r>
            <w:proofErr w:type="spellEnd"/>
          </w:p>
        </w:tc>
        <w:tc>
          <w:tcPr>
            <w:tcW w:w="1133" w:type="dxa"/>
          </w:tcPr>
          <w:p w14:paraId="3F79BB5A" w14:textId="77777777" w:rsidR="00AF6FFB" w:rsidRPr="00C124A6" w:rsidRDefault="00AF6FFB" w:rsidP="009A19D2">
            <w:pPr>
              <w:pStyle w:val="TAC"/>
            </w:pPr>
            <w:r w:rsidRPr="00C124A6">
              <w:t>-50</w:t>
            </w:r>
          </w:p>
        </w:tc>
        <w:tc>
          <w:tcPr>
            <w:tcW w:w="850" w:type="dxa"/>
            <w:noWrap/>
          </w:tcPr>
          <w:p w14:paraId="3C154E4D" w14:textId="77777777" w:rsidR="00AF6FFB" w:rsidRPr="00C124A6" w:rsidRDefault="00AF6FFB" w:rsidP="009A19D2">
            <w:pPr>
              <w:pStyle w:val="TAC"/>
            </w:pPr>
            <w:r w:rsidRPr="00C124A6">
              <w:t>1</w:t>
            </w:r>
          </w:p>
        </w:tc>
        <w:tc>
          <w:tcPr>
            <w:tcW w:w="928" w:type="dxa"/>
            <w:noWrap/>
          </w:tcPr>
          <w:p w14:paraId="1869BB50" w14:textId="77777777" w:rsidR="00AF6FFB" w:rsidRPr="00C124A6" w:rsidRDefault="00AF6FFB" w:rsidP="009A19D2">
            <w:pPr>
              <w:pStyle w:val="TAC"/>
            </w:pPr>
          </w:p>
        </w:tc>
      </w:tr>
      <w:tr w:rsidR="00AF6FFB" w:rsidRPr="00C124A6" w14:paraId="4EE3E545" w14:textId="77777777" w:rsidTr="009A19D2">
        <w:trPr>
          <w:jc w:val="center"/>
        </w:trPr>
        <w:tc>
          <w:tcPr>
            <w:tcW w:w="959" w:type="dxa"/>
            <w:tcBorders>
              <w:top w:val="nil"/>
              <w:bottom w:val="nil"/>
            </w:tcBorders>
          </w:tcPr>
          <w:p w14:paraId="5EB646FF" w14:textId="77777777" w:rsidR="00AF6FFB" w:rsidRPr="00C124A6" w:rsidRDefault="00AF6FFB" w:rsidP="009A19D2">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11CEA0B9" w14:textId="77777777" w:rsidR="00AF6FFB" w:rsidRPr="00C124A6" w:rsidRDefault="00AF6FFB" w:rsidP="009A19D2">
            <w:pPr>
              <w:pStyle w:val="TAL"/>
            </w:pPr>
            <w:r w:rsidRPr="00C124A6">
              <w:t>NR Band n104</w:t>
            </w:r>
          </w:p>
        </w:tc>
        <w:tc>
          <w:tcPr>
            <w:tcW w:w="810" w:type="dxa"/>
          </w:tcPr>
          <w:p w14:paraId="3EF884E4" w14:textId="77777777" w:rsidR="00AF6FFB" w:rsidRPr="00C124A6" w:rsidRDefault="00AF6FFB" w:rsidP="009A19D2">
            <w:pPr>
              <w:pStyle w:val="TAC"/>
            </w:pPr>
            <w:proofErr w:type="spellStart"/>
            <w:r w:rsidRPr="00C124A6">
              <w:t>F</w:t>
            </w:r>
            <w:r w:rsidRPr="00C124A6">
              <w:rPr>
                <w:vertAlign w:val="subscript"/>
              </w:rPr>
              <w:t>DL_low</w:t>
            </w:r>
            <w:proofErr w:type="spellEnd"/>
          </w:p>
        </w:tc>
        <w:tc>
          <w:tcPr>
            <w:tcW w:w="540" w:type="dxa"/>
          </w:tcPr>
          <w:p w14:paraId="5F0EF4B2" w14:textId="77777777" w:rsidR="00AF6FFB" w:rsidRPr="00C124A6" w:rsidRDefault="00AF6FFB" w:rsidP="009A19D2">
            <w:pPr>
              <w:pStyle w:val="TAC"/>
            </w:pPr>
            <w:r w:rsidRPr="00C124A6">
              <w:t>-</w:t>
            </w:r>
          </w:p>
        </w:tc>
        <w:tc>
          <w:tcPr>
            <w:tcW w:w="889" w:type="dxa"/>
          </w:tcPr>
          <w:p w14:paraId="5BCE30A5" w14:textId="77777777" w:rsidR="00AF6FFB" w:rsidRPr="00C124A6" w:rsidRDefault="00AF6FFB" w:rsidP="009A19D2">
            <w:pPr>
              <w:pStyle w:val="TAC"/>
            </w:pPr>
            <w:proofErr w:type="spellStart"/>
            <w:r w:rsidRPr="00C124A6">
              <w:t>F</w:t>
            </w:r>
            <w:r w:rsidRPr="00C124A6">
              <w:rPr>
                <w:vertAlign w:val="subscript"/>
              </w:rPr>
              <w:t>DL_high</w:t>
            </w:r>
            <w:proofErr w:type="spellEnd"/>
          </w:p>
        </w:tc>
        <w:tc>
          <w:tcPr>
            <w:tcW w:w="1133" w:type="dxa"/>
          </w:tcPr>
          <w:p w14:paraId="102D1DEF" w14:textId="77777777" w:rsidR="00AF6FFB" w:rsidRPr="00C124A6" w:rsidRDefault="00AF6FFB" w:rsidP="009A19D2">
            <w:pPr>
              <w:pStyle w:val="TAC"/>
            </w:pPr>
            <w:r w:rsidRPr="00C124A6">
              <w:t>-50</w:t>
            </w:r>
          </w:p>
        </w:tc>
        <w:tc>
          <w:tcPr>
            <w:tcW w:w="850" w:type="dxa"/>
            <w:noWrap/>
          </w:tcPr>
          <w:p w14:paraId="2DE21432" w14:textId="77777777" w:rsidR="00AF6FFB" w:rsidRPr="00C124A6" w:rsidRDefault="00AF6FFB" w:rsidP="009A19D2">
            <w:pPr>
              <w:pStyle w:val="TAC"/>
            </w:pPr>
            <w:r w:rsidRPr="00C124A6">
              <w:t>1</w:t>
            </w:r>
          </w:p>
        </w:tc>
        <w:tc>
          <w:tcPr>
            <w:tcW w:w="928" w:type="dxa"/>
            <w:noWrap/>
          </w:tcPr>
          <w:p w14:paraId="552D88BF" w14:textId="77777777" w:rsidR="00AF6FFB" w:rsidRPr="00C124A6" w:rsidRDefault="00AF6FFB" w:rsidP="009A19D2">
            <w:pPr>
              <w:pStyle w:val="TAC"/>
            </w:pPr>
            <w:r w:rsidRPr="00C124A6">
              <w:t>2</w:t>
            </w:r>
          </w:p>
        </w:tc>
      </w:tr>
      <w:tr w:rsidR="00AF6FFB" w:rsidRPr="00C124A6" w14:paraId="448FC2DD" w14:textId="77777777" w:rsidTr="00AF6FFB">
        <w:trPr>
          <w:jc w:val="center"/>
        </w:trPr>
        <w:tc>
          <w:tcPr>
            <w:tcW w:w="959" w:type="dxa"/>
            <w:tcBorders>
              <w:bottom w:val="single" w:sz="4" w:space="0" w:color="auto"/>
            </w:tcBorders>
          </w:tcPr>
          <w:p w14:paraId="17DF78C3" w14:textId="77777777" w:rsidR="00AF6FFB" w:rsidRPr="00C124A6" w:rsidRDefault="00AF6FFB" w:rsidP="009A19D2">
            <w:pPr>
              <w:pStyle w:val="TAC"/>
              <w:keepNext w:val="0"/>
            </w:pPr>
            <w:r w:rsidRPr="00C124A6">
              <w:t>n79</w:t>
            </w:r>
          </w:p>
        </w:tc>
        <w:tc>
          <w:tcPr>
            <w:tcW w:w="2831" w:type="dxa"/>
            <w:tcBorders>
              <w:bottom w:val="single" w:sz="4" w:space="0" w:color="auto"/>
            </w:tcBorders>
          </w:tcPr>
          <w:p w14:paraId="73288B82" w14:textId="77777777" w:rsidR="00AF6FFB" w:rsidRPr="00C124A6" w:rsidRDefault="00AF6FFB" w:rsidP="009A19D2">
            <w:pPr>
              <w:pStyle w:val="TAL"/>
            </w:pPr>
            <w:r w:rsidRPr="00C124A6">
              <w:t>E-UTRA Band 1, 3, 5, 7, 8, 11, 18, 19, 21, 28, 34, 38, 39, 40, 41, 42, 65, 74</w:t>
            </w:r>
          </w:p>
          <w:p w14:paraId="757CDCAE" w14:textId="77777777" w:rsidR="00AF6FFB" w:rsidRPr="00C124A6" w:rsidRDefault="00AF6FFB" w:rsidP="009A19D2">
            <w:pPr>
              <w:pStyle w:val="TAL"/>
            </w:pPr>
            <w:r w:rsidRPr="00C124A6">
              <w:t>NR Band n105</w:t>
            </w:r>
          </w:p>
        </w:tc>
        <w:tc>
          <w:tcPr>
            <w:tcW w:w="810" w:type="dxa"/>
            <w:tcBorders>
              <w:bottom w:val="single" w:sz="4" w:space="0" w:color="auto"/>
            </w:tcBorders>
          </w:tcPr>
          <w:p w14:paraId="522AF2F9" w14:textId="77777777" w:rsidR="00AF6FFB" w:rsidRPr="00C124A6" w:rsidRDefault="00AF6FFB" w:rsidP="009A19D2">
            <w:pPr>
              <w:pStyle w:val="TAC"/>
            </w:pPr>
            <w:proofErr w:type="spellStart"/>
            <w:r w:rsidRPr="00C124A6">
              <w:t>F</w:t>
            </w:r>
            <w:r w:rsidRPr="00C124A6">
              <w:rPr>
                <w:vertAlign w:val="subscript"/>
              </w:rPr>
              <w:t>DL_low</w:t>
            </w:r>
            <w:proofErr w:type="spellEnd"/>
          </w:p>
        </w:tc>
        <w:tc>
          <w:tcPr>
            <w:tcW w:w="540" w:type="dxa"/>
            <w:tcBorders>
              <w:bottom w:val="single" w:sz="4" w:space="0" w:color="auto"/>
            </w:tcBorders>
          </w:tcPr>
          <w:p w14:paraId="54B82CB9" w14:textId="77777777" w:rsidR="00AF6FFB" w:rsidRPr="00C124A6" w:rsidRDefault="00AF6FFB" w:rsidP="009A19D2">
            <w:pPr>
              <w:pStyle w:val="TAC"/>
            </w:pPr>
            <w:r w:rsidRPr="00C124A6">
              <w:t>-</w:t>
            </w:r>
          </w:p>
        </w:tc>
        <w:tc>
          <w:tcPr>
            <w:tcW w:w="889" w:type="dxa"/>
            <w:tcBorders>
              <w:bottom w:val="single" w:sz="4" w:space="0" w:color="auto"/>
            </w:tcBorders>
          </w:tcPr>
          <w:p w14:paraId="38988F1F" w14:textId="77777777" w:rsidR="00AF6FFB" w:rsidRPr="00C124A6" w:rsidRDefault="00AF6FFB" w:rsidP="009A19D2">
            <w:pPr>
              <w:pStyle w:val="TAC"/>
            </w:pPr>
            <w:proofErr w:type="spellStart"/>
            <w:r w:rsidRPr="00C124A6">
              <w:t>F</w:t>
            </w:r>
            <w:r w:rsidRPr="00C124A6">
              <w:rPr>
                <w:vertAlign w:val="subscript"/>
              </w:rPr>
              <w:t>DL_high</w:t>
            </w:r>
            <w:proofErr w:type="spellEnd"/>
          </w:p>
        </w:tc>
        <w:tc>
          <w:tcPr>
            <w:tcW w:w="1133" w:type="dxa"/>
            <w:tcBorders>
              <w:bottom w:val="single" w:sz="4" w:space="0" w:color="auto"/>
            </w:tcBorders>
          </w:tcPr>
          <w:p w14:paraId="4FB770E7" w14:textId="77777777" w:rsidR="00AF6FFB" w:rsidRPr="00C124A6" w:rsidRDefault="00AF6FFB" w:rsidP="009A19D2">
            <w:pPr>
              <w:pStyle w:val="TAC"/>
            </w:pPr>
            <w:r w:rsidRPr="00C124A6">
              <w:t>-50</w:t>
            </w:r>
          </w:p>
        </w:tc>
        <w:tc>
          <w:tcPr>
            <w:tcW w:w="850" w:type="dxa"/>
            <w:tcBorders>
              <w:bottom w:val="single" w:sz="4" w:space="0" w:color="auto"/>
            </w:tcBorders>
            <w:noWrap/>
          </w:tcPr>
          <w:p w14:paraId="4B732330" w14:textId="77777777" w:rsidR="00AF6FFB" w:rsidRPr="00C124A6" w:rsidRDefault="00AF6FFB" w:rsidP="009A19D2">
            <w:pPr>
              <w:pStyle w:val="TAC"/>
            </w:pPr>
            <w:r w:rsidRPr="00C124A6">
              <w:t>1</w:t>
            </w:r>
          </w:p>
        </w:tc>
        <w:tc>
          <w:tcPr>
            <w:tcW w:w="928" w:type="dxa"/>
            <w:tcBorders>
              <w:bottom w:val="single" w:sz="4" w:space="0" w:color="auto"/>
            </w:tcBorders>
            <w:noWrap/>
          </w:tcPr>
          <w:p w14:paraId="1B19B70A" w14:textId="77777777" w:rsidR="00AF6FFB" w:rsidRPr="00C124A6" w:rsidRDefault="00AF6FFB" w:rsidP="009A19D2">
            <w:pPr>
              <w:pStyle w:val="TAC"/>
            </w:pPr>
          </w:p>
        </w:tc>
      </w:tr>
      <w:tr w:rsidR="00AF6FFB" w:rsidRPr="00C124A6" w14:paraId="0D4C7CFA" w14:textId="77777777" w:rsidTr="00AF6FFB">
        <w:trPr>
          <w:jc w:val="center"/>
        </w:trPr>
        <w:tc>
          <w:tcPr>
            <w:tcW w:w="959" w:type="dxa"/>
            <w:tcBorders>
              <w:bottom w:val="nil"/>
            </w:tcBorders>
            <w:shd w:val="clear" w:color="auto" w:fill="FFFF00"/>
          </w:tcPr>
          <w:p w14:paraId="7A13F077" w14:textId="6F5EEB9A" w:rsidR="00AF6FFB" w:rsidRPr="00C124A6" w:rsidRDefault="00AF6FFB" w:rsidP="00AF6FFB">
            <w:pPr>
              <w:pStyle w:val="TAC"/>
              <w:keepNext w:val="0"/>
            </w:pPr>
            <w:r>
              <w:t>[US 4.9 GHz band]</w:t>
            </w:r>
          </w:p>
        </w:tc>
        <w:tc>
          <w:tcPr>
            <w:tcW w:w="2831" w:type="dxa"/>
            <w:shd w:val="clear" w:color="auto" w:fill="FFFF00"/>
          </w:tcPr>
          <w:p w14:paraId="69FD0714" w14:textId="6DAA62B5" w:rsidR="00AF6FFB" w:rsidRPr="00C124A6" w:rsidRDefault="00286A52" w:rsidP="00AF6FFB">
            <w:pPr>
              <w:pStyle w:val="TAL"/>
            </w:pPr>
            <w:r>
              <w:t>E-UTRA band 2, 4, 5, 12, 14, 25, 26, 29, 30, 41, 53, 66, 70, 71, 85</w:t>
            </w:r>
          </w:p>
        </w:tc>
        <w:tc>
          <w:tcPr>
            <w:tcW w:w="810" w:type="dxa"/>
            <w:shd w:val="clear" w:color="auto" w:fill="FFFF00"/>
          </w:tcPr>
          <w:p w14:paraId="2B05823A" w14:textId="0B85CCF9" w:rsidR="00AF6FFB" w:rsidRPr="00C124A6" w:rsidRDefault="00AF6FFB" w:rsidP="00AF6FFB">
            <w:pPr>
              <w:pStyle w:val="TAC"/>
            </w:pPr>
            <w:proofErr w:type="spellStart"/>
            <w:r w:rsidRPr="00C124A6">
              <w:t>F</w:t>
            </w:r>
            <w:r w:rsidRPr="00C124A6">
              <w:rPr>
                <w:vertAlign w:val="subscript"/>
              </w:rPr>
              <w:t>DL_low</w:t>
            </w:r>
            <w:proofErr w:type="spellEnd"/>
          </w:p>
        </w:tc>
        <w:tc>
          <w:tcPr>
            <w:tcW w:w="540" w:type="dxa"/>
            <w:shd w:val="clear" w:color="auto" w:fill="FFFF00"/>
          </w:tcPr>
          <w:p w14:paraId="0D61BD7F" w14:textId="1DAF4263" w:rsidR="00AF6FFB" w:rsidRPr="00C124A6" w:rsidRDefault="00AF6FFB" w:rsidP="00AF6FFB">
            <w:pPr>
              <w:pStyle w:val="TAC"/>
            </w:pPr>
            <w:r w:rsidRPr="00C124A6">
              <w:t>-</w:t>
            </w:r>
          </w:p>
        </w:tc>
        <w:tc>
          <w:tcPr>
            <w:tcW w:w="889" w:type="dxa"/>
            <w:shd w:val="clear" w:color="auto" w:fill="FFFF00"/>
          </w:tcPr>
          <w:p w14:paraId="79AF5D1E" w14:textId="6792974B" w:rsidR="00AF6FFB" w:rsidRPr="00C124A6" w:rsidRDefault="00AF6FFB" w:rsidP="00AF6FFB">
            <w:pPr>
              <w:pStyle w:val="TAC"/>
            </w:pPr>
            <w:proofErr w:type="spellStart"/>
            <w:r w:rsidRPr="00C124A6">
              <w:t>F</w:t>
            </w:r>
            <w:r w:rsidRPr="00C124A6">
              <w:rPr>
                <w:vertAlign w:val="subscript"/>
              </w:rPr>
              <w:t>DL_high</w:t>
            </w:r>
            <w:proofErr w:type="spellEnd"/>
          </w:p>
        </w:tc>
        <w:tc>
          <w:tcPr>
            <w:tcW w:w="1133" w:type="dxa"/>
            <w:shd w:val="clear" w:color="auto" w:fill="FFFF00"/>
          </w:tcPr>
          <w:p w14:paraId="579439A3" w14:textId="7DC31573" w:rsidR="00AF6FFB" w:rsidRPr="00C124A6" w:rsidRDefault="00AF6FFB" w:rsidP="00AF6FFB">
            <w:pPr>
              <w:pStyle w:val="TAC"/>
            </w:pPr>
            <w:r w:rsidRPr="00C124A6">
              <w:t>-50</w:t>
            </w:r>
          </w:p>
        </w:tc>
        <w:tc>
          <w:tcPr>
            <w:tcW w:w="850" w:type="dxa"/>
            <w:shd w:val="clear" w:color="auto" w:fill="FFFF00"/>
            <w:noWrap/>
          </w:tcPr>
          <w:p w14:paraId="6C741813" w14:textId="401ACA9F" w:rsidR="00AF6FFB" w:rsidRPr="00C124A6" w:rsidRDefault="00AF6FFB" w:rsidP="00AF6FFB">
            <w:pPr>
              <w:pStyle w:val="TAC"/>
            </w:pPr>
            <w:r w:rsidRPr="00C124A6">
              <w:t>1</w:t>
            </w:r>
          </w:p>
        </w:tc>
        <w:tc>
          <w:tcPr>
            <w:tcW w:w="928" w:type="dxa"/>
            <w:shd w:val="clear" w:color="auto" w:fill="FFFF00"/>
            <w:noWrap/>
          </w:tcPr>
          <w:p w14:paraId="3CCC8664" w14:textId="1F882791" w:rsidR="00AF6FFB" w:rsidRPr="00C124A6" w:rsidRDefault="00AF6FFB" w:rsidP="00AF6FFB">
            <w:pPr>
              <w:pStyle w:val="TAC"/>
            </w:pPr>
            <w:r>
              <w:t>[NEW NOTE]</w:t>
            </w:r>
          </w:p>
        </w:tc>
      </w:tr>
      <w:tr w:rsidR="00AF6FFB" w:rsidRPr="00C124A6" w14:paraId="331211A3" w14:textId="77777777" w:rsidTr="009A19D2">
        <w:trPr>
          <w:jc w:val="center"/>
        </w:trPr>
        <w:tc>
          <w:tcPr>
            <w:tcW w:w="8940" w:type="dxa"/>
            <w:gridSpan w:val="8"/>
            <w:vAlign w:val="center"/>
          </w:tcPr>
          <w:p w14:paraId="1BF85AB9" w14:textId="77777777" w:rsidR="00AF6FFB" w:rsidRPr="00C124A6" w:rsidRDefault="00AF6FFB" w:rsidP="00AF6FFB">
            <w:pPr>
              <w:pStyle w:val="TAN"/>
              <w:keepNext w:val="0"/>
            </w:pPr>
            <w:r w:rsidRPr="00C124A6">
              <w:t>NOTE 1:</w:t>
            </w:r>
            <w:r w:rsidRPr="00C124A6">
              <w:tab/>
            </w:r>
            <w:proofErr w:type="spellStart"/>
            <w:r w:rsidRPr="00C124A6">
              <w:t>F</w:t>
            </w:r>
            <w:r w:rsidRPr="00C124A6">
              <w:rPr>
                <w:vertAlign w:val="subscript"/>
              </w:rPr>
              <w:t>DL_low</w:t>
            </w:r>
            <w:proofErr w:type="spellEnd"/>
            <w:r w:rsidRPr="00C124A6">
              <w:t xml:space="preserve"> and </w:t>
            </w:r>
            <w:proofErr w:type="spellStart"/>
            <w:r w:rsidRPr="00C124A6">
              <w:t>F</w:t>
            </w:r>
            <w:r w:rsidRPr="00C124A6">
              <w:rPr>
                <w:vertAlign w:val="subscript"/>
              </w:rPr>
              <w:t>DL_high</w:t>
            </w:r>
            <w:proofErr w:type="spellEnd"/>
            <w:r w:rsidRPr="00C124A6">
              <w:rPr>
                <w:vertAlign w:val="subscript"/>
              </w:rPr>
              <w:t xml:space="preserve"> </w:t>
            </w:r>
            <w:r w:rsidRPr="00C124A6">
              <w:t>refer to each frequency band specified in Table 5.2-1 in TS 38.101-1 or Table 5.5-1 in TS 36.101</w:t>
            </w:r>
          </w:p>
          <w:p w14:paraId="21BD395C" w14:textId="77777777" w:rsidR="00AF6FFB" w:rsidRPr="00C124A6" w:rsidRDefault="00AF6FFB" w:rsidP="00AF6FFB">
            <w:pPr>
              <w:pStyle w:val="TAN"/>
              <w:keepNext w:val="0"/>
            </w:pPr>
            <w:r w:rsidRPr="00C124A6">
              <w:t>NOTE 2:</w:t>
            </w:r>
            <w:r w:rsidRPr="00C124A6">
              <w:tab/>
              <w:t xml:space="preserve">As exceptions, measurements with a level up to the applicable requirements defined in Table 6.5.3.1-2 are permitted for each assigned NR carrier used in the measurement due to 2nd, 3rd, 4th or 5th harmonic spurious emissions. Due to spreading of the harmonic </w:t>
            </w:r>
            <w:proofErr w:type="gramStart"/>
            <w:r w:rsidRPr="00C124A6">
              <w:t>emission</w:t>
            </w:r>
            <w:proofErr w:type="gramEnd"/>
            <w:r w:rsidRPr="00C124A6">
              <w:t xml:space="preserve"> the exception is also allowed for the first 1 MHz frequency range immediately outside the harmonic emission on both sides of the harmonic emission. This results in an overall exception interval centred at the harmonic emission of (2 MHz + N x L</w:t>
            </w:r>
            <w:r w:rsidRPr="00C124A6">
              <w:rPr>
                <w:vertAlign w:val="subscript"/>
              </w:rPr>
              <w:t>CRB</w:t>
            </w:r>
            <w:r w:rsidRPr="00C124A6">
              <w:t xml:space="preserve"> x </w:t>
            </w:r>
            <w:proofErr w:type="spellStart"/>
            <w:r w:rsidRPr="00C124A6">
              <w:t>RB</w:t>
            </w:r>
            <w:r w:rsidRPr="00C124A6">
              <w:rPr>
                <w:vertAlign w:val="subscript"/>
              </w:rPr>
              <w:t>size</w:t>
            </w:r>
            <w:proofErr w:type="spellEnd"/>
            <w:r w:rsidRPr="00C124A6">
              <w:t xml:space="preserve"> kHz), where N is 2, 3, 4, 5 for the 2nd, 3rd, 4th or 5th harmonic respectively. The exception is allowed if the measurement bandwidth (MBW) totally or partially overlaps the overall exception interval.</w:t>
            </w:r>
          </w:p>
          <w:p w14:paraId="74F023F0" w14:textId="77777777" w:rsidR="00AF6FFB" w:rsidRDefault="00AF6FFB" w:rsidP="00AF6FFB">
            <w:pPr>
              <w:pStyle w:val="TAN"/>
              <w:keepNext w:val="0"/>
              <w:rPr>
                <w:rFonts w:cs="Arial"/>
              </w:rPr>
            </w:pPr>
          </w:p>
          <w:p w14:paraId="75E6DB9C" w14:textId="5E641F08" w:rsidR="00AF6FFB" w:rsidRDefault="00AF6FFB" w:rsidP="00AF6FFB">
            <w:pPr>
              <w:pStyle w:val="TAN"/>
              <w:keepNext w:val="0"/>
              <w:rPr>
                <w:rFonts w:cs="Arial"/>
              </w:rPr>
            </w:pPr>
            <w:r>
              <w:rPr>
                <w:rFonts w:cs="Arial"/>
              </w:rPr>
              <w:t>…</w:t>
            </w:r>
          </w:p>
          <w:p w14:paraId="42FB288A" w14:textId="77777777" w:rsidR="00AF6FFB" w:rsidRDefault="00AF6FFB" w:rsidP="00AF6FFB">
            <w:pPr>
              <w:pStyle w:val="TAN"/>
              <w:keepNext w:val="0"/>
              <w:rPr>
                <w:rFonts w:cs="Arial"/>
              </w:rPr>
            </w:pPr>
          </w:p>
          <w:p w14:paraId="4041B037" w14:textId="5152829D" w:rsidR="00AF6FFB" w:rsidRPr="00C124A6" w:rsidRDefault="00AF6FFB" w:rsidP="00AF6FFB">
            <w:pPr>
              <w:pStyle w:val="TAN"/>
              <w:keepNext w:val="0"/>
            </w:pPr>
            <w:r w:rsidRPr="00AF6FFB">
              <w:rPr>
                <w:rFonts w:cs="Arial"/>
                <w:highlight w:val="yellow"/>
              </w:rPr>
              <w:t>NEW NOTE</w:t>
            </w:r>
            <w:r w:rsidRPr="00AF6FFB">
              <w:rPr>
                <w:rFonts w:cs="Arial"/>
                <w:highlight w:val="yellow"/>
              </w:rPr>
              <w:t>:</w:t>
            </w:r>
            <w:r w:rsidRPr="00AF6FFB">
              <w:rPr>
                <w:highlight w:val="yellow"/>
              </w:rPr>
              <w:t xml:space="preserve"> </w:t>
            </w:r>
            <w:r w:rsidRPr="00AF6FFB">
              <w:rPr>
                <w:highlight w:val="yellow"/>
              </w:rPr>
              <w:t>[US 4.9 GHz band] operation is restricted to the US region</w:t>
            </w:r>
          </w:p>
        </w:tc>
      </w:tr>
    </w:tbl>
    <w:p w14:paraId="75FC04CB" w14:textId="77777777" w:rsidR="006F28D1" w:rsidRDefault="006F28D1" w:rsidP="00C9790A">
      <w:pPr>
        <w:rPr>
          <w:color w:val="000000" w:themeColor="text1"/>
        </w:rPr>
      </w:pPr>
    </w:p>
    <w:p w14:paraId="46B06B4C" w14:textId="3012E9B4" w:rsidR="00C9790A" w:rsidRDefault="00C9790A" w:rsidP="00C9790A">
      <w:pPr>
        <w:pStyle w:val="Heading5"/>
      </w:pPr>
      <w:r w:rsidRPr="40319C3B">
        <w:rPr>
          <w:rFonts w:eastAsia="Arial" w:cs="Arial"/>
          <w:color w:val="000000" w:themeColor="text1"/>
          <w:szCs w:val="22"/>
        </w:rPr>
        <w:t>2.</w:t>
      </w:r>
      <w:r>
        <w:rPr>
          <w:rFonts w:eastAsia="Arial" w:cs="Arial"/>
          <w:color w:val="000000" w:themeColor="text1"/>
          <w:szCs w:val="22"/>
        </w:rPr>
        <w:t>3</w:t>
      </w:r>
      <w:r w:rsidRPr="40319C3B">
        <w:rPr>
          <w:rFonts w:eastAsia="Arial" w:cs="Arial"/>
          <w:color w:val="000000" w:themeColor="text1"/>
          <w:szCs w:val="22"/>
        </w:rPr>
        <w:t xml:space="preserve"> </w:t>
      </w:r>
      <w:r>
        <w:rPr>
          <w:rFonts w:eastAsia="Arial" w:cs="Arial"/>
          <w:color w:val="000000" w:themeColor="text1"/>
          <w:szCs w:val="22"/>
        </w:rPr>
        <w:t>Rx aspects</w:t>
      </w:r>
    </w:p>
    <w:p w14:paraId="6D508FFA" w14:textId="1E8277BD" w:rsidR="00C9790A" w:rsidRDefault="005007CD" w:rsidP="00C9790A">
      <w:r>
        <w:t xml:space="preserve">An important commercial consideration related to the new 4.9 GHz band is captured in the WID as follows </w:t>
      </w:r>
      <w:r>
        <w:fldChar w:fldCharType="begin"/>
      </w:r>
      <w:r>
        <w:instrText xml:space="preserve"> REF _Ref213387989 \r \h </w:instrText>
      </w:r>
      <w:r>
        <w:fldChar w:fldCharType="separate"/>
      </w:r>
      <w:r w:rsidR="00106F54">
        <w:t>[1]</w:t>
      </w:r>
      <w:r>
        <w:fldChar w:fldCharType="end"/>
      </w:r>
      <w:proofErr w:type="gramStart"/>
      <w:r>
        <w:t>:  “</w:t>
      </w:r>
      <w:proofErr w:type="gramEnd"/>
      <w:r w:rsidRPr="005007CD">
        <w:t>Reuse NR band n79 UE hardware assumption if possible</w:t>
      </w:r>
      <w:r>
        <w:t xml:space="preserve">.”  </w:t>
      </w:r>
      <w:r w:rsidR="00C03576">
        <w:t>Band n79 hardware assumptions play a significant role in the definition of Rx requirements for the new band.</w:t>
      </w:r>
    </w:p>
    <w:p w14:paraId="3BA08EFF" w14:textId="5A56772F" w:rsidR="00C03576" w:rsidRDefault="00C03576" w:rsidP="00C9790A">
      <w:r>
        <w:t xml:space="preserve">Considering REFSENS, it is straightforward to anticipate that 6Rx support will be of interest to US operators.  Toward that end, the </w:t>
      </w:r>
      <w:r w:rsidRPr="00C03576">
        <w:t>Δ</w:t>
      </w:r>
      <w:r w:rsidRPr="00C03576">
        <w:rPr>
          <w:vertAlign w:val="subscript"/>
        </w:rPr>
        <w:t>RIB,6R</w:t>
      </w:r>
      <w:r>
        <w:t xml:space="preserve"> parameter already specified for band n79 should be reused.</w:t>
      </w:r>
    </w:p>
    <w:p w14:paraId="3BC49256" w14:textId="0B13A317" w:rsidR="00C03576" w:rsidRDefault="00C03576" w:rsidP="00C03576">
      <w:pPr>
        <w:pStyle w:val="Proposal"/>
      </w:pPr>
      <w:bookmarkStart w:id="44" w:name="_Toc213409616"/>
      <w:r w:rsidRPr="005C5ADE">
        <w:t xml:space="preserve">Proposal </w:t>
      </w:r>
      <w:r>
        <w:t>3</w:t>
      </w:r>
      <w:r w:rsidRPr="005C5ADE">
        <w:t>:</w:t>
      </w:r>
      <w:r w:rsidRPr="005C5ADE">
        <w:tab/>
      </w:r>
      <w:r>
        <w:t>T</w:t>
      </w:r>
      <w:r w:rsidRPr="00C03576">
        <w:t>he ΔR</w:t>
      </w:r>
      <w:r w:rsidRPr="00C03576">
        <w:rPr>
          <w:vertAlign w:val="subscript"/>
        </w:rPr>
        <w:t>IB,6R</w:t>
      </w:r>
      <w:r w:rsidRPr="00C03576">
        <w:t xml:space="preserve"> parameter already specified for band n79 should be reused</w:t>
      </w:r>
      <w:r>
        <w:t xml:space="preserve"> for the new US 4.9 GHz band</w:t>
      </w:r>
      <w:r>
        <w:t>.</w:t>
      </w:r>
      <w:bookmarkEnd w:id="44"/>
    </w:p>
    <w:p w14:paraId="68638FAC" w14:textId="1A6B6408" w:rsidR="00604CEA" w:rsidRDefault="00604CEA" w:rsidP="006047D6"/>
    <w:p w14:paraId="6DB16637" w14:textId="77777777" w:rsidR="00604CEA" w:rsidRDefault="00604CEA" w:rsidP="006047D6">
      <w:r>
        <w:t xml:space="preserve">The band n79 hardware assumption has an impact on the definition of the out of band blocking requirement for the new band.  Although the US 4.9 GHz band plan defines a narrower frequency range than the full band n79, the </w:t>
      </w:r>
      <w:proofErr w:type="gramStart"/>
      <w:r>
        <w:t>front end</w:t>
      </w:r>
      <w:proofErr w:type="gramEnd"/>
      <w:r>
        <w:t xml:space="preserve"> architecture in existing UEs which support band n79 is designed for the full range.  To avoid impacting the </w:t>
      </w:r>
      <w:proofErr w:type="gramStart"/>
      <w:r>
        <w:t>front end</w:t>
      </w:r>
      <w:proofErr w:type="gramEnd"/>
      <w:r>
        <w:t xml:space="preserve"> complexity of these UEs, and to avoid introducing the corresponding time to market delay, the out of band blocking requirements for the US 4.9 GHz band need to consider the full span of n79 in the definition.</w:t>
      </w:r>
    </w:p>
    <w:p w14:paraId="78F717C7" w14:textId="329790B8" w:rsidR="00604CEA" w:rsidRDefault="00604CEA" w:rsidP="00604CEA">
      <w:pPr>
        <w:pStyle w:val="Proposal"/>
      </w:pPr>
      <w:bookmarkStart w:id="45" w:name="_Toc213409617"/>
      <w:r w:rsidRPr="005C5ADE">
        <w:t xml:space="preserve">Proposal </w:t>
      </w:r>
      <w:r>
        <w:t>4</w:t>
      </w:r>
      <w:r w:rsidRPr="005C5ADE">
        <w:t>:</w:t>
      </w:r>
      <w:r w:rsidRPr="005C5ADE">
        <w:tab/>
      </w:r>
      <w:r>
        <w:t>Out of band blocking requirements for the new US 4.9 GHz band need to consider the full span of band n79.</w:t>
      </w:r>
      <w:bookmarkEnd w:id="45"/>
    </w:p>
    <w:p w14:paraId="49EF35FD" w14:textId="025683CD" w:rsidR="00604CEA" w:rsidRDefault="00604CEA" w:rsidP="006047D6">
      <w:r>
        <w:t>We have provided a suggested approach to implementing Proposal 4 in the out of band blocking requirement definition table below.</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7"/>
        <w:gridCol w:w="799"/>
        <w:gridCol w:w="1938"/>
        <w:gridCol w:w="1938"/>
        <w:gridCol w:w="1938"/>
      </w:tblGrid>
      <w:tr w:rsidR="00604CEA" w:rsidRPr="00F9519C" w14:paraId="00140AA1" w14:textId="77777777" w:rsidTr="009A19D2">
        <w:trPr>
          <w:tblHeader/>
          <w:jc w:val="center"/>
        </w:trPr>
        <w:tc>
          <w:tcPr>
            <w:tcW w:w="1106" w:type="dxa"/>
            <w:tcBorders>
              <w:bottom w:val="single" w:sz="4" w:space="0" w:color="auto"/>
            </w:tcBorders>
          </w:tcPr>
          <w:p w14:paraId="3B74A17C" w14:textId="77777777" w:rsidR="00604CEA" w:rsidRPr="00F9519C" w:rsidRDefault="00604CEA" w:rsidP="009A19D2">
            <w:pPr>
              <w:pStyle w:val="TAH"/>
              <w:keepNext w:val="0"/>
              <w:keepLines w:val="0"/>
            </w:pPr>
            <w:r w:rsidRPr="00F9519C">
              <w:lastRenderedPageBreak/>
              <w:t>NR band</w:t>
            </w:r>
          </w:p>
        </w:tc>
        <w:tc>
          <w:tcPr>
            <w:tcW w:w="1487" w:type="dxa"/>
          </w:tcPr>
          <w:p w14:paraId="0463DEB4" w14:textId="77777777" w:rsidR="00604CEA" w:rsidRPr="00F9519C" w:rsidRDefault="00604CEA" w:rsidP="009A19D2">
            <w:pPr>
              <w:pStyle w:val="TAH"/>
              <w:keepNext w:val="0"/>
              <w:keepLines w:val="0"/>
            </w:pPr>
            <w:r w:rsidRPr="00F9519C">
              <w:t>Parameter</w:t>
            </w:r>
          </w:p>
        </w:tc>
        <w:tc>
          <w:tcPr>
            <w:tcW w:w="799" w:type="dxa"/>
          </w:tcPr>
          <w:p w14:paraId="06634BE7" w14:textId="77777777" w:rsidR="00604CEA" w:rsidRPr="00F9519C" w:rsidRDefault="00604CEA" w:rsidP="009A19D2">
            <w:pPr>
              <w:pStyle w:val="TAH"/>
              <w:keepNext w:val="0"/>
              <w:keepLines w:val="0"/>
            </w:pPr>
            <w:r w:rsidRPr="00F9519C">
              <w:t>Unit</w:t>
            </w:r>
          </w:p>
        </w:tc>
        <w:tc>
          <w:tcPr>
            <w:tcW w:w="1938" w:type="dxa"/>
          </w:tcPr>
          <w:p w14:paraId="2A638C59" w14:textId="77777777" w:rsidR="00604CEA" w:rsidRPr="00F9519C" w:rsidRDefault="00604CEA" w:rsidP="009A19D2">
            <w:pPr>
              <w:pStyle w:val="TAH"/>
              <w:keepNext w:val="0"/>
              <w:keepLines w:val="0"/>
            </w:pPr>
            <w:r w:rsidRPr="00F9519C">
              <w:t>Range1</w:t>
            </w:r>
          </w:p>
        </w:tc>
        <w:tc>
          <w:tcPr>
            <w:tcW w:w="1938" w:type="dxa"/>
          </w:tcPr>
          <w:p w14:paraId="480C0B59" w14:textId="77777777" w:rsidR="00604CEA" w:rsidRPr="00F9519C" w:rsidRDefault="00604CEA" w:rsidP="009A19D2">
            <w:pPr>
              <w:pStyle w:val="TAH"/>
              <w:keepNext w:val="0"/>
              <w:keepLines w:val="0"/>
            </w:pPr>
            <w:r w:rsidRPr="00F9519C">
              <w:t>Range 2</w:t>
            </w:r>
          </w:p>
        </w:tc>
        <w:tc>
          <w:tcPr>
            <w:tcW w:w="1938" w:type="dxa"/>
          </w:tcPr>
          <w:p w14:paraId="111C2715" w14:textId="77777777" w:rsidR="00604CEA" w:rsidRPr="00F9519C" w:rsidRDefault="00604CEA" w:rsidP="009A19D2">
            <w:pPr>
              <w:pStyle w:val="TAH"/>
              <w:keepNext w:val="0"/>
              <w:keepLines w:val="0"/>
            </w:pPr>
            <w:r w:rsidRPr="00F9519C">
              <w:t>Range 3</w:t>
            </w:r>
          </w:p>
        </w:tc>
      </w:tr>
      <w:tr w:rsidR="00604CEA" w:rsidRPr="00F9519C" w14:paraId="2205BA17" w14:textId="77777777" w:rsidTr="009A19D2">
        <w:trPr>
          <w:jc w:val="center"/>
        </w:trPr>
        <w:tc>
          <w:tcPr>
            <w:tcW w:w="1106" w:type="dxa"/>
            <w:tcBorders>
              <w:bottom w:val="nil"/>
            </w:tcBorders>
          </w:tcPr>
          <w:p w14:paraId="1BE8663B" w14:textId="77777777" w:rsidR="00604CEA" w:rsidRPr="00F9519C" w:rsidRDefault="00604CEA" w:rsidP="009A19D2">
            <w:pPr>
              <w:pStyle w:val="TAC"/>
            </w:pPr>
            <w:r w:rsidRPr="00F9519C">
              <w:t>n77, n78 (NOTE 3)</w:t>
            </w:r>
          </w:p>
        </w:tc>
        <w:tc>
          <w:tcPr>
            <w:tcW w:w="1487" w:type="dxa"/>
          </w:tcPr>
          <w:p w14:paraId="3DA6B190" w14:textId="77777777" w:rsidR="00604CEA" w:rsidRPr="00F9519C" w:rsidRDefault="00604CEA" w:rsidP="009A19D2">
            <w:pPr>
              <w:pStyle w:val="TAL"/>
              <w:keepNext w:val="0"/>
              <w:keepLines w:val="0"/>
            </w:pPr>
            <w:proofErr w:type="spellStart"/>
            <w:r w:rsidRPr="00F9519C">
              <w:t>P</w:t>
            </w:r>
            <w:r w:rsidRPr="00F9519C">
              <w:rPr>
                <w:vertAlign w:val="subscript"/>
              </w:rPr>
              <w:t>interferer</w:t>
            </w:r>
            <w:proofErr w:type="spellEnd"/>
          </w:p>
        </w:tc>
        <w:tc>
          <w:tcPr>
            <w:tcW w:w="799" w:type="dxa"/>
          </w:tcPr>
          <w:p w14:paraId="3EF6B768" w14:textId="77777777" w:rsidR="00604CEA" w:rsidRPr="00F9519C" w:rsidRDefault="00604CEA" w:rsidP="009A19D2">
            <w:pPr>
              <w:pStyle w:val="TAC"/>
              <w:keepNext w:val="0"/>
              <w:keepLines w:val="0"/>
            </w:pPr>
            <w:r w:rsidRPr="00F9519C">
              <w:t>dBm</w:t>
            </w:r>
          </w:p>
        </w:tc>
        <w:tc>
          <w:tcPr>
            <w:tcW w:w="1938" w:type="dxa"/>
          </w:tcPr>
          <w:p w14:paraId="19E6DF4F" w14:textId="77777777" w:rsidR="00604CEA" w:rsidRPr="00F9519C" w:rsidRDefault="00604CEA" w:rsidP="009A19D2">
            <w:pPr>
              <w:pStyle w:val="TAC"/>
              <w:keepNext w:val="0"/>
              <w:keepLines w:val="0"/>
            </w:pPr>
            <w:r w:rsidRPr="00F9519C">
              <w:t>-44</w:t>
            </w:r>
          </w:p>
        </w:tc>
        <w:tc>
          <w:tcPr>
            <w:tcW w:w="1938" w:type="dxa"/>
          </w:tcPr>
          <w:p w14:paraId="49119AF6" w14:textId="77777777" w:rsidR="00604CEA" w:rsidRPr="00F9519C" w:rsidRDefault="00604CEA" w:rsidP="009A19D2">
            <w:pPr>
              <w:pStyle w:val="TAC"/>
              <w:keepNext w:val="0"/>
              <w:keepLines w:val="0"/>
            </w:pPr>
            <w:r w:rsidRPr="00F9519C">
              <w:t>-30</w:t>
            </w:r>
          </w:p>
        </w:tc>
        <w:tc>
          <w:tcPr>
            <w:tcW w:w="1938" w:type="dxa"/>
          </w:tcPr>
          <w:p w14:paraId="4372B139" w14:textId="77777777" w:rsidR="00604CEA" w:rsidRPr="00F9519C" w:rsidRDefault="00604CEA" w:rsidP="009A19D2">
            <w:pPr>
              <w:pStyle w:val="TAC"/>
              <w:keepNext w:val="0"/>
              <w:keepLines w:val="0"/>
            </w:pPr>
            <w:r w:rsidRPr="00F9519C">
              <w:t>-15</w:t>
            </w:r>
          </w:p>
        </w:tc>
      </w:tr>
      <w:tr w:rsidR="00604CEA" w:rsidRPr="00F9519C" w14:paraId="58C9147A" w14:textId="77777777" w:rsidTr="009A19D2">
        <w:trPr>
          <w:jc w:val="center"/>
        </w:trPr>
        <w:tc>
          <w:tcPr>
            <w:tcW w:w="1106" w:type="dxa"/>
            <w:tcBorders>
              <w:top w:val="nil"/>
            </w:tcBorders>
          </w:tcPr>
          <w:p w14:paraId="50C0CACA" w14:textId="77777777" w:rsidR="00604CEA" w:rsidRPr="00F9519C" w:rsidRDefault="00604CEA" w:rsidP="009A19D2">
            <w:pPr>
              <w:pStyle w:val="TAC"/>
            </w:pPr>
          </w:p>
        </w:tc>
        <w:tc>
          <w:tcPr>
            <w:tcW w:w="1487" w:type="dxa"/>
          </w:tcPr>
          <w:p w14:paraId="0F307756" w14:textId="77777777" w:rsidR="00604CEA" w:rsidRPr="00F9519C" w:rsidRDefault="00604CEA" w:rsidP="009A19D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tcPr>
          <w:p w14:paraId="515ECA73" w14:textId="77777777" w:rsidR="00604CEA" w:rsidRPr="00F9519C" w:rsidRDefault="00604CEA" w:rsidP="009A19D2">
            <w:pPr>
              <w:pStyle w:val="TAC"/>
              <w:keepNext w:val="0"/>
              <w:keepLines w:val="0"/>
            </w:pPr>
            <w:r w:rsidRPr="00F9519C">
              <w:t>MHz</w:t>
            </w:r>
          </w:p>
        </w:tc>
        <w:tc>
          <w:tcPr>
            <w:tcW w:w="1938" w:type="dxa"/>
          </w:tcPr>
          <w:p w14:paraId="3C897E10" w14:textId="77777777" w:rsidR="00604CEA" w:rsidRPr="00F9519C" w:rsidRDefault="00604CEA" w:rsidP="009A19D2">
            <w:pPr>
              <w:pStyle w:val="TAC"/>
              <w:keepNext w:val="0"/>
              <w:keepLines w:val="0"/>
              <w:rPr>
                <w:rFonts w:cs="Arial"/>
              </w:rPr>
            </w:pPr>
            <w:r w:rsidRPr="00F9519C">
              <w:rPr>
                <w:rFonts w:cs="Arial"/>
              </w:rPr>
              <w:t xml:space="preserve">-60 &lt; f – </w:t>
            </w:r>
            <w:proofErr w:type="spellStart"/>
            <w:r w:rsidRPr="00F9519C">
              <w:rPr>
                <w:rFonts w:cs="Arial"/>
              </w:rPr>
              <w:t>F</w:t>
            </w:r>
            <w:r w:rsidRPr="00F9519C">
              <w:rPr>
                <w:rFonts w:cs="Arial"/>
                <w:vertAlign w:val="subscript"/>
              </w:rPr>
              <w:t>DL_low</w:t>
            </w:r>
            <w:proofErr w:type="spellEnd"/>
            <w:r w:rsidRPr="00F9519C">
              <w:rPr>
                <w:rFonts w:cs="Arial"/>
              </w:rPr>
              <w:t xml:space="preserve"> ≤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p>
          <w:p w14:paraId="01B5EEF4" w14:textId="77777777" w:rsidR="00604CEA" w:rsidRPr="00F9519C" w:rsidRDefault="00604CEA" w:rsidP="009A19D2">
            <w:pPr>
              <w:pStyle w:val="TAC"/>
              <w:keepNext w:val="0"/>
              <w:keepLines w:val="0"/>
              <w:rPr>
                <w:rFonts w:cs="Arial"/>
              </w:rPr>
            </w:pPr>
            <w:r w:rsidRPr="00F9519C">
              <w:rPr>
                <w:rFonts w:cs="Arial"/>
              </w:rPr>
              <w:t>or</w:t>
            </w:r>
          </w:p>
          <w:p w14:paraId="3B9CB087" w14:textId="77777777" w:rsidR="00604CEA" w:rsidRPr="00F9519C" w:rsidRDefault="00604CEA" w:rsidP="009A19D2">
            <w:pPr>
              <w:pStyle w:val="TAC"/>
              <w:keepNext w:val="0"/>
              <w:keepLines w:val="0"/>
              <w:rPr>
                <w:rFonts w:cs="Arial"/>
              </w:rPr>
            </w:pP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60</w:t>
            </w:r>
          </w:p>
        </w:tc>
        <w:tc>
          <w:tcPr>
            <w:tcW w:w="1938" w:type="dxa"/>
          </w:tcPr>
          <w:p w14:paraId="052CF321" w14:textId="77777777" w:rsidR="00604CEA" w:rsidRPr="00F9519C" w:rsidRDefault="00604CEA" w:rsidP="009A19D2">
            <w:pPr>
              <w:pStyle w:val="TAC"/>
              <w:keepNext w:val="0"/>
              <w:keepLines w:val="0"/>
              <w:rPr>
                <w:rFonts w:cs="Arial"/>
              </w:rPr>
            </w:pPr>
            <w:r w:rsidRPr="00F9519C">
              <w:rPr>
                <w:rFonts w:cs="Arial"/>
              </w:rPr>
              <w:t xml:space="preserve">-200 &lt; f – </w:t>
            </w:r>
            <w:proofErr w:type="spellStart"/>
            <w:r w:rsidRPr="00F9519C">
              <w:rPr>
                <w:rFonts w:cs="Arial"/>
              </w:rPr>
              <w:t>F</w:t>
            </w:r>
            <w:r w:rsidRPr="00F9519C">
              <w:rPr>
                <w:rFonts w:cs="Arial"/>
                <w:vertAlign w:val="subscript"/>
              </w:rPr>
              <w:t>DL_low</w:t>
            </w:r>
            <w:proofErr w:type="spellEnd"/>
            <w:r w:rsidRPr="00F9519C">
              <w:rPr>
                <w:rFonts w:cs="Arial"/>
              </w:rPr>
              <w:t xml:space="preserve"> ≤    -</w:t>
            </w: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2877F96E" w14:textId="77777777" w:rsidR="00604CEA" w:rsidRPr="00F9519C" w:rsidRDefault="00604CEA" w:rsidP="009A19D2">
            <w:pPr>
              <w:pStyle w:val="TAC"/>
              <w:keepNext w:val="0"/>
              <w:keepLines w:val="0"/>
              <w:rPr>
                <w:rFonts w:cs="Arial"/>
              </w:rPr>
            </w:pPr>
            <w:r w:rsidRPr="00F9519C">
              <w:rPr>
                <w:rFonts w:cs="Arial"/>
              </w:rPr>
              <w:t>or</w:t>
            </w:r>
          </w:p>
          <w:p w14:paraId="1DA8AC88" w14:textId="77777777" w:rsidR="00604CEA" w:rsidRPr="00F9519C" w:rsidRDefault="00604CEA" w:rsidP="009A19D2">
            <w:pPr>
              <w:pStyle w:val="TAC"/>
              <w:keepNext w:val="0"/>
              <w:keepLines w:val="0"/>
              <w:rPr>
                <w:rFonts w:cs="Arial"/>
              </w:rPr>
            </w:pP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200</w:t>
            </w:r>
          </w:p>
        </w:tc>
        <w:tc>
          <w:tcPr>
            <w:tcW w:w="1938" w:type="dxa"/>
          </w:tcPr>
          <w:p w14:paraId="6AEFA064" w14:textId="77777777" w:rsidR="00604CEA" w:rsidRPr="00F9519C" w:rsidRDefault="00604CEA" w:rsidP="009A19D2">
            <w:pPr>
              <w:pStyle w:val="TAC"/>
              <w:keepNext w:val="0"/>
              <w:keepLines w:val="0"/>
              <w:rPr>
                <w:rFonts w:cs="Arial"/>
              </w:rPr>
            </w:pPr>
            <w:r w:rsidRPr="00F9519C">
              <w:rPr>
                <w:rFonts w:cs="Arial"/>
              </w:rPr>
              <w:t xml:space="preserve">1 ≤ f ≤ </w:t>
            </w:r>
            <w:proofErr w:type="spellStart"/>
            <w:r w:rsidRPr="00F9519C">
              <w:rPr>
                <w:rFonts w:cs="Arial"/>
              </w:rPr>
              <w:t>F</w:t>
            </w:r>
            <w:r w:rsidRPr="00F9519C">
              <w:rPr>
                <w:rFonts w:cs="Arial"/>
                <w:vertAlign w:val="subscript"/>
              </w:rPr>
              <w:t>DL_low</w:t>
            </w:r>
            <w:proofErr w:type="spellEnd"/>
            <w:r w:rsidRPr="00F9519C">
              <w:rPr>
                <w:rFonts w:cs="Arial"/>
              </w:rPr>
              <w:t xml:space="preserve"> – </w:t>
            </w:r>
            <w:proofErr w:type="gramStart"/>
            <w:r w:rsidRPr="00F9519C">
              <w:rPr>
                <w:rFonts w:cs="Arial"/>
              </w:rPr>
              <w:t>MAX(</w:t>
            </w:r>
            <w:proofErr w:type="gramEnd"/>
            <w:r w:rsidRPr="00F9519C">
              <w:rPr>
                <w:rFonts w:cs="Arial"/>
              </w:rPr>
              <w:t>200,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05E90502" w14:textId="77777777" w:rsidR="00604CEA" w:rsidRPr="00F9519C" w:rsidRDefault="00604CEA" w:rsidP="009A19D2">
            <w:pPr>
              <w:pStyle w:val="TAC"/>
              <w:keepNext w:val="0"/>
              <w:keepLines w:val="0"/>
              <w:rPr>
                <w:rFonts w:cs="Arial"/>
              </w:rPr>
            </w:pPr>
            <w:r w:rsidRPr="00F9519C">
              <w:rPr>
                <w:rFonts w:cs="Arial"/>
              </w:rPr>
              <w:t>or</w:t>
            </w:r>
          </w:p>
          <w:p w14:paraId="5771C7C3" w14:textId="77777777" w:rsidR="00604CEA" w:rsidRPr="00F9519C" w:rsidRDefault="00604CEA" w:rsidP="009A19D2">
            <w:pPr>
              <w:pStyle w:val="TAC"/>
              <w:keepNext w:val="0"/>
              <w:keepLines w:val="0"/>
              <w:rPr>
                <w:rFonts w:cs="Arial"/>
              </w:rPr>
            </w:pPr>
            <w:proofErr w:type="spellStart"/>
            <w:r w:rsidRPr="00F9519C">
              <w:rPr>
                <w:rFonts w:cs="Arial"/>
              </w:rPr>
              <w:t>F</w:t>
            </w:r>
            <w:r w:rsidRPr="00F9519C">
              <w:rPr>
                <w:rFonts w:cs="Arial"/>
                <w:vertAlign w:val="subscript"/>
              </w:rPr>
              <w:t>DL_high</w:t>
            </w:r>
            <w:proofErr w:type="spellEnd"/>
            <w:r w:rsidRPr="00F9519C">
              <w:rPr>
                <w:rFonts w:cs="Arial"/>
              </w:rPr>
              <w:t xml:space="preserve">                      + </w:t>
            </w:r>
            <w:proofErr w:type="gramStart"/>
            <w:r w:rsidRPr="00F9519C">
              <w:rPr>
                <w:rFonts w:cs="Arial"/>
              </w:rPr>
              <w:t>MAX(</w:t>
            </w:r>
            <w:proofErr w:type="gramEnd"/>
            <w:r w:rsidRPr="00F9519C">
              <w:rPr>
                <w:rFonts w:cs="Arial"/>
              </w:rPr>
              <w:t>200,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430959DC" w14:textId="77777777" w:rsidR="00604CEA" w:rsidRPr="00F9519C" w:rsidRDefault="00604CEA" w:rsidP="009A19D2">
            <w:pPr>
              <w:pStyle w:val="TAC"/>
              <w:keepNext w:val="0"/>
              <w:keepLines w:val="0"/>
              <w:rPr>
                <w:rFonts w:cs="Arial"/>
              </w:rPr>
            </w:pPr>
            <w:r w:rsidRPr="00F9519C">
              <w:rPr>
                <w:rFonts w:cs="Arial"/>
              </w:rPr>
              <w:t>≤ f ≤ 12750</w:t>
            </w:r>
          </w:p>
        </w:tc>
      </w:tr>
      <w:tr w:rsidR="00604CEA" w:rsidRPr="00F9519C" w14:paraId="292A9CFA" w14:textId="77777777" w:rsidTr="009A19D2">
        <w:trPr>
          <w:jc w:val="center"/>
        </w:trPr>
        <w:tc>
          <w:tcPr>
            <w:tcW w:w="1106" w:type="dxa"/>
          </w:tcPr>
          <w:p w14:paraId="35237811" w14:textId="77777777" w:rsidR="00604CEA" w:rsidRPr="00F9519C" w:rsidRDefault="00604CEA" w:rsidP="009A19D2">
            <w:pPr>
              <w:pStyle w:val="TAC"/>
            </w:pPr>
            <w:r w:rsidRPr="00F9519C">
              <w:t>n79 (NOTE 4)</w:t>
            </w:r>
          </w:p>
        </w:tc>
        <w:tc>
          <w:tcPr>
            <w:tcW w:w="1487" w:type="dxa"/>
          </w:tcPr>
          <w:p w14:paraId="2CC205A9" w14:textId="77777777" w:rsidR="00604CEA" w:rsidRPr="00F9519C" w:rsidRDefault="00604CEA" w:rsidP="009A19D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tcPr>
          <w:p w14:paraId="2A5FE3EF" w14:textId="77777777" w:rsidR="00604CEA" w:rsidRPr="00F9519C" w:rsidRDefault="00604CEA" w:rsidP="009A19D2">
            <w:pPr>
              <w:pStyle w:val="TAC"/>
              <w:keepNext w:val="0"/>
              <w:keepLines w:val="0"/>
            </w:pPr>
            <w:r w:rsidRPr="00F9519C">
              <w:t>MHz</w:t>
            </w:r>
          </w:p>
        </w:tc>
        <w:tc>
          <w:tcPr>
            <w:tcW w:w="1938" w:type="dxa"/>
          </w:tcPr>
          <w:p w14:paraId="3BB822DD" w14:textId="77777777" w:rsidR="00604CEA" w:rsidRPr="00F9519C" w:rsidRDefault="00604CEA" w:rsidP="009A19D2">
            <w:pPr>
              <w:pStyle w:val="TAC"/>
              <w:keepNext w:val="0"/>
              <w:keepLines w:val="0"/>
            </w:pPr>
            <w:r w:rsidRPr="00F9519C">
              <w:rPr>
                <w:rFonts w:cs="Arial"/>
              </w:rPr>
              <w:t>N/A</w:t>
            </w:r>
          </w:p>
        </w:tc>
        <w:tc>
          <w:tcPr>
            <w:tcW w:w="1938" w:type="dxa"/>
          </w:tcPr>
          <w:p w14:paraId="221E465D" w14:textId="77777777" w:rsidR="00604CEA" w:rsidRPr="00F9519C" w:rsidRDefault="00604CEA" w:rsidP="009A19D2">
            <w:pPr>
              <w:pStyle w:val="TAC"/>
              <w:keepNext w:val="0"/>
              <w:keepLines w:val="0"/>
              <w:rPr>
                <w:rFonts w:cs="Arial"/>
              </w:rPr>
            </w:pPr>
            <w:r w:rsidRPr="00F9519C">
              <w:rPr>
                <w:rFonts w:cs="Arial"/>
              </w:rPr>
              <w:t xml:space="preserve">-150 &lt; f – </w:t>
            </w:r>
            <w:proofErr w:type="spellStart"/>
            <w:r w:rsidRPr="00F9519C">
              <w:rPr>
                <w:rFonts w:cs="Arial"/>
              </w:rPr>
              <w:t>F</w:t>
            </w:r>
            <w:r w:rsidRPr="00F9519C">
              <w:rPr>
                <w:rFonts w:cs="Arial"/>
                <w:vertAlign w:val="subscript"/>
              </w:rPr>
              <w:t>DL_low</w:t>
            </w:r>
            <w:proofErr w:type="spellEnd"/>
            <w:r w:rsidRPr="00F9519C">
              <w:rPr>
                <w:rFonts w:cs="Arial"/>
              </w:rPr>
              <w:t xml:space="preserve"> ≤           -</w:t>
            </w: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7E7E1B99" w14:textId="77777777" w:rsidR="00604CEA" w:rsidRPr="00F9519C" w:rsidRDefault="00604CEA" w:rsidP="009A19D2">
            <w:pPr>
              <w:pStyle w:val="TAC"/>
              <w:keepNext w:val="0"/>
              <w:keepLines w:val="0"/>
              <w:rPr>
                <w:rFonts w:cs="Arial"/>
              </w:rPr>
            </w:pPr>
            <w:r w:rsidRPr="00F9519C">
              <w:rPr>
                <w:rFonts w:cs="Arial"/>
              </w:rPr>
              <w:t>or</w:t>
            </w:r>
          </w:p>
          <w:p w14:paraId="46F5B72A" w14:textId="77777777" w:rsidR="00604CEA" w:rsidRPr="00F9519C" w:rsidRDefault="00604CEA" w:rsidP="009A19D2">
            <w:pPr>
              <w:pStyle w:val="TAC"/>
              <w:keepNext w:val="0"/>
              <w:keepLines w:val="0"/>
            </w:pP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150</w:t>
            </w:r>
          </w:p>
        </w:tc>
        <w:tc>
          <w:tcPr>
            <w:tcW w:w="1938" w:type="dxa"/>
          </w:tcPr>
          <w:p w14:paraId="5B80A664" w14:textId="77777777" w:rsidR="00604CEA" w:rsidRPr="00F9519C" w:rsidRDefault="00604CEA" w:rsidP="009A19D2">
            <w:pPr>
              <w:pStyle w:val="TAC"/>
              <w:keepNext w:val="0"/>
              <w:keepLines w:val="0"/>
              <w:rPr>
                <w:rFonts w:cs="Arial"/>
              </w:rPr>
            </w:pPr>
            <w:r w:rsidRPr="00F9519C">
              <w:rPr>
                <w:rFonts w:cs="Arial"/>
              </w:rPr>
              <w:t xml:space="preserve">1 ≤ f ≤ </w:t>
            </w:r>
            <w:proofErr w:type="spellStart"/>
            <w:r w:rsidRPr="00F9519C">
              <w:rPr>
                <w:rFonts w:cs="Arial"/>
              </w:rPr>
              <w:t>F</w:t>
            </w:r>
            <w:r w:rsidRPr="00F9519C">
              <w:rPr>
                <w:rFonts w:cs="Arial"/>
                <w:vertAlign w:val="subscript"/>
              </w:rPr>
              <w:t>DL_low</w:t>
            </w:r>
            <w:proofErr w:type="spellEnd"/>
            <w:r w:rsidRPr="00F9519C">
              <w:rPr>
                <w:rFonts w:cs="Arial"/>
              </w:rPr>
              <w:t xml:space="preserve"> – </w:t>
            </w:r>
            <w:proofErr w:type="gramStart"/>
            <w:r w:rsidRPr="00F9519C">
              <w:rPr>
                <w:rFonts w:cs="Arial"/>
              </w:rPr>
              <w:t>MAX(</w:t>
            </w:r>
            <w:proofErr w:type="gramEnd"/>
            <w:r w:rsidRPr="00F9519C">
              <w:rPr>
                <w:rFonts w:cs="Arial"/>
              </w:rPr>
              <w:t>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717C25E3" w14:textId="77777777" w:rsidR="00604CEA" w:rsidRPr="00F9519C" w:rsidRDefault="00604CEA" w:rsidP="009A19D2">
            <w:pPr>
              <w:pStyle w:val="TAC"/>
              <w:keepNext w:val="0"/>
              <w:keepLines w:val="0"/>
              <w:rPr>
                <w:rFonts w:cs="Arial"/>
              </w:rPr>
            </w:pPr>
            <w:r w:rsidRPr="00F9519C">
              <w:rPr>
                <w:rFonts w:cs="Arial"/>
              </w:rPr>
              <w:t>or</w:t>
            </w:r>
          </w:p>
          <w:p w14:paraId="42C67452" w14:textId="77777777" w:rsidR="00604CEA" w:rsidRPr="00F9519C" w:rsidRDefault="00604CEA" w:rsidP="009A19D2">
            <w:pPr>
              <w:pStyle w:val="TAC"/>
              <w:keepNext w:val="0"/>
              <w:keepLines w:val="0"/>
              <w:rPr>
                <w:rFonts w:cs="Arial"/>
              </w:rPr>
            </w:pPr>
            <w:proofErr w:type="spellStart"/>
            <w:r w:rsidRPr="00F9519C">
              <w:rPr>
                <w:rFonts w:cs="Arial"/>
              </w:rPr>
              <w:t>F</w:t>
            </w:r>
            <w:r w:rsidRPr="00F9519C">
              <w:rPr>
                <w:rFonts w:cs="Arial"/>
                <w:vertAlign w:val="subscript"/>
              </w:rPr>
              <w:t>DL_high</w:t>
            </w:r>
            <w:proofErr w:type="spellEnd"/>
            <w:r w:rsidRPr="00F9519C">
              <w:rPr>
                <w:rFonts w:cs="Arial"/>
              </w:rPr>
              <w:t xml:space="preserve">                      + </w:t>
            </w:r>
            <w:proofErr w:type="gramStart"/>
            <w:r w:rsidRPr="00F9519C">
              <w:rPr>
                <w:rFonts w:cs="Arial"/>
              </w:rPr>
              <w:t>MAX(</w:t>
            </w:r>
            <w:proofErr w:type="gramEnd"/>
            <w:r w:rsidRPr="00F9519C">
              <w:rPr>
                <w:rFonts w:cs="Arial"/>
              </w:rPr>
              <w:t>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52693532" w14:textId="77777777" w:rsidR="00604CEA" w:rsidRPr="00F9519C" w:rsidRDefault="00604CEA" w:rsidP="009A19D2">
            <w:pPr>
              <w:pStyle w:val="TAC"/>
              <w:keepNext w:val="0"/>
              <w:keepLines w:val="0"/>
            </w:pPr>
            <w:r w:rsidRPr="00F9519C">
              <w:rPr>
                <w:rFonts w:cs="Arial"/>
              </w:rPr>
              <w:t>≤ f ≤ 12750</w:t>
            </w:r>
          </w:p>
        </w:tc>
      </w:tr>
      <w:tr w:rsidR="00604CEA" w:rsidRPr="00F9519C" w14:paraId="42F5AEB7" w14:textId="77777777" w:rsidTr="00F5681C">
        <w:trPr>
          <w:jc w:val="center"/>
        </w:trPr>
        <w:tc>
          <w:tcPr>
            <w:tcW w:w="1106" w:type="dxa"/>
            <w:tcBorders>
              <w:bottom w:val="single" w:sz="4" w:space="0" w:color="auto"/>
            </w:tcBorders>
          </w:tcPr>
          <w:p w14:paraId="62D4E62E" w14:textId="77777777" w:rsidR="00604CEA" w:rsidRPr="00F9519C" w:rsidRDefault="00604CEA" w:rsidP="009A19D2">
            <w:pPr>
              <w:pStyle w:val="TAC"/>
            </w:pPr>
            <w:r w:rsidRPr="00F9519C">
              <w:t>n104 (NOTE 5)</w:t>
            </w:r>
          </w:p>
        </w:tc>
        <w:tc>
          <w:tcPr>
            <w:tcW w:w="1487" w:type="dxa"/>
            <w:tcBorders>
              <w:bottom w:val="single" w:sz="4" w:space="0" w:color="auto"/>
            </w:tcBorders>
          </w:tcPr>
          <w:p w14:paraId="1C8F57DE" w14:textId="77777777" w:rsidR="00604CEA" w:rsidRPr="00F9519C" w:rsidRDefault="00604CEA" w:rsidP="009A19D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tcBorders>
              <w:bottom w:val="single" w:sz="4" w:space="0" w:color="auto"/>
            </w:tcBorders>
          </w:tcPr>
          <w:p w14:paraId="422A9B5E" w14:textId="77777777" w:rsidR="00604CEA" w:rsidRPr="00F9519C" w:rsidRDefault="00604CEA" w:rsidP="009A19D2">
            <w:pPr>
              <w:pStyle w:val="TAC"/>
              <w:keepNext w:val="0"/>
              <w:keepLines w:val="0"/>
            </w:pPr>
            <w:r w:rsidRPr="00F9519C">
              <w:t>MHz</w:t>
            </w:r>
          </w:p>
        </w:tc>
        <w:tc>
          <w:tcPr>
            <w:tcW w:w="1938" w:type="dxa"/>
            <w:tcBorders>
              <w:bottom w:val="single" w:sz="4" w:space="0" w:color="auto"/>
            </w:tcBorders>
          </w:tcPr>
          <w:p w14:paraId="77973611" w14:textId="77777777" w:rsidR="00604CEA" w:rsidRPr="00F9519C" w:rsidRDefault="00604CEA" w:rsidP="009A19D2">
            <w:pPr>
              <w:pStyle w:val="TAC"/>
              <w:keepNext w:val="0"/>
              <w:keepLines w:val="0"/>
              <w:rPr>
                <w:rFonts w:cs="Arial"/>
              </w:rPr>
            </w:pPr>
            <w:r w:rsidRPr="00F9519C">
              <w:rPr>
                <w:rFonts w:cs="Arial"/>
              </w:rPr>
              <w:t>N/A</w:t>
            </w:r>
          </w:p>
        </w:tc>
        <w:tc>
          <w:tcPr>
            <w:tcW w:w="1938" w:type="dxa"/>
            <w:tcBorders>
              <w:bottom w:val="single" w:sz="4" w:space="0" w:color="auto"/>
            </w:tcBorders>
          </w:tcPr>
          <w:p w14:paraId="7F0230F8" w14:textId="77777777" w:rsidR="00604CEA" w:rsidRPr="00F9519C" w:rsidRDefault="00604CEA" w:rsidP="009A19D2">
            <w:pPr>
              <w:pStyle w:val="TAC"/>
              <w:keepNext w:val="0"/>
              <w:keepLines w:val="0"/>
              <w:rPr>
                <w:rFonts w:cs="Arial"/>
              </w:rPr>
            </w:pPr>
            <w:r w:rsidRPr="00F9519C">
              <w:rPr>
                <w:rFonts w:cs="Arial"/>
              </w:rPr>
              <w:t xml:space="preserve">-150 &lt; f – </w:t>
            </w:r>
            <w:proofErr w:type="spellStart"/>
            <w:r w:rsidRPr="00F9519C">
              <w:rPr>
                <w:rFonts w:cs="Arial"/>
              </w:rPr>
              <w:t>F</w:t>
            </w:r>
            <w:r w:rsidRPr="00F9519C">
              <w:rPr>
                <w:rFonts w:cs="Arial"/>
                <w:vertAlign w:val="subscript"/>
              </w:rPr>
              <w:t>DL_low</w:t>
            </w:r>
            <w:proofErr w:type="spellEnd"/>
            <w:r w:rsidRPr="00F9519C">
              <w:rPr>
                <w:rFonts w:cs="Arial"/>
              </w:rPr>
              <w:t xml:space="preserve"> ≤  </w:t>
            </w:r>
          </w:p>
          <w:p w14:paraId="121D919C" w14:textId="77777777" w:rsidR="00604CEA" w:rsidRPr="00F9519C" w:rsidRDefault="00604CEA" w:rsidP="009A19D2">
            <w:pPr>
              <w:pStyle w:val="TAC"/>
              <w:keepNext w:val="0"/>
              <w:keepLines w:val="0"/>
              <w:rPr>
                <w:rFonts w:cs="Arial"/>
              </w:rPr>
            </w:pPr>
            <w:r w:rsidRPr="00F9519C">
              <w:rPr>
                <w:rFonts w:cs="Arial"/>
              </w:rPr>
              <w:t>-</w:t>
            </w: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1367B65C" w14:textId="77777777" w:rsidR="00604CEA" w:rsidRPr="00F9519C" w:rsidRDefault="00604CEA" w:rsidP="009A19D2">
            <w:pPr>
              <w:pStyle w:val="TAC"/>
              <w:keepNext w:val="0"/>
              <w:keepLines w:val="0"/>
              <w:rPr>
                <w:rFonts w:cs="Arial"/>
              </w:rPr>
            </w:pPr>
            <w:r w:rsidRPr="00F9519C">
              <w:rPr>
                <w:rFonts w:cs="Arial"/>
              </w:rPr>
              <w:t>or</w:t>
            </w:r>
          </w:p>
          <w:p w14:paraId="0CCBB31A" w14:textId="77777777" w:rsidR="00604CEA" w:rsidRPr="00F9519C" w:rsidRDefault="00604CEA" w:rsidP="009A19D2">
            <w:pPr>
              <w:pStyle w:val="TAC"/>
              <w:keepNext w:val="0"/>
              <w:keepLines w:val="0"/>
              <w:rPr>
                <w:rFonts w:cs="Arial"/>
              </w:rPr>
            </w:pP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150</w:t>
            </w:r>
          </w:p>
        </w:tc>
        <w:tc>
          <w:tcPr>
            <w:tcW w:w="1938" w:type="dxa"/>
            <w:tcBorders>
              <w:bottom w:val="single" w:sz="4" w:space="0" w:color="auto"/>
            </w:tcBorders>
          </w:tcPr>
          <w:p w14:paraId="7DA2B173" w14:textId="77777777" w:rsidR="00604CEA" w:rsidRPr="00F9519C" w:rsidRDefault="00604CEA" w:rsidP="009A19D2">
            <w:pPr>
              <w:pStyle w:val="TAC"/>
              <w:keepNext w:val="0"/>
              <w:keepLines w:val="0"/>
              <w:rPr>
                <w:rFonts w:cs="Arial"/>
              </w:rPr>
            </w:pPr>
            <w:r w:rsidRPr="00F9519C">
              <w:rPr>
                <w:rFonts w:cs="Arial"/>
              </w:rPr>
              <w:t xml:space="preserve">1 ≤ f ≤ </w:t>
            </w:r>
            <w:proofErr w:type="spellStart"/>
            <w:r w:rsidRPr="00F9519C">
              <w:rPr>
                <w:rFonts w:cs="Arial"/>
              </w:rPr>
              <w:t>F</w:t>
            </w:r>
            <w:r w:rsidRPr="00F9519C">
              <w:rPr>
                <w:rFonts w:cs="Arial"/>
                <w:vertAlign w:val="subscript"/>
              </w:rPr>
              <w:t>DL_low</w:t>
            </w:r>
            <w:proofErr w:type="spellEnd"/>
            <w:r w:rsidRPr="00F9519C">
              <w:rPr>
                <w:rFonts w:cs="Arial"/>
              </w:rPr>
              <w:t xml:space="preserve"> – </w:t>
            </w:r>
            <w:proofErr w:type="gramStart"/>
            <w:r w:rsidRPr="00F9519C">
              <w:rPr>
                <w:rFonts w:cs="Arial"/>
              </w:rPr>
              <w:t>MAX(</w:t>
            </w:r>
            <w:proofErr w:type="gramEnd"/>
            <w:r w:rsidRPr="00F9519C">
              <w:rPr>
                <w:rFonts w:cs="Arial"/>
              </w:rPr>
              <w:t>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657E9424" w14:textId="77777777" w:rsidR="00604CEA" w:rsidRPr="00F9519C" w:rsidRDefault="00604CEA" w:rsidP="009A19D2">
            <w:pPr>
              <w:pStyle w:val="TAC"/>
              <w:keepNext w:val="0"/>
              <w:keepLines w:val="0"/>
              <w:rPr>
                <w:rFonts w:cs="Arial"/>
              </w:rPr>
            </w:pPr>
            <w:r w:rsidRPr="00F9519C">
              <w:rPr>
                <w:rFonts w:cs="Arial"/>
              </w:rPr>
              <w:t>or</w:t>
            </w:r>
          </w:p>
          <w:p w14:paraId="44062396" w14:textId="77777777" w:rsidR="00604CEA" w:rsidRPr="00F9519C" w:rsidRDefault="00604CEA" w:rsidP="009A19D2">
            <w:pPr>
              <w:pStyle w:val="TAC"/>
              <w:keepNext w:val="0"/>
              <w:keepLines w:val="0"/>
              <w:rPr>
                <w:rFonts w:cs="Arial"/>
              </w:rPr>
            </w:pPr>
            <w:proofErr w:type="spellStart"/>
            <w:r w:rsidRPr="00F9519C">
              <w:rPr>
                <w:rFonts w:cs="Arial"/>
              </w:rPr>
              <w:t>F</w:t>
            </w:r>
            <w:r w:rsidRPr="00F9519C">
              <w:rPr>
                <w:rFonts w:cs="Arial"/>
                <w:vertAlign w:val="subscript"/>
              </w:rPr>
              <w:t>DL_high</w:t>
            </w:r>
            <w:proofErr w:type="spellEnd"/>
            <w:r w:rsidRPr="00F9519C">
              <w:rPr>
                <w:rFonts w:cs="Arial"/>
              </w:rPr>
              <w:t xml:space="preserve">                      + </w:t>
            </w:r>
            <w:proofErr w:type="gramStart"/>
            <w:r w:rsidRPr="00F9519C">
              <w:rPr>
                <w:rFonts w:cs="Arial"/>
              </w:rPr>
              <w:t>MAX(</w:t>
            </w:r>
            <w:proofErr w:type="gramEnd"/>
            <w:r w:rsidRPr="00F9519C">
              <w:rPr>
                <w:rFonts w:cs="Arial"/>
              </w:rPr>
              <w:t>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3A900AA8" w14:textId="77777777" w:rsidR="00604CEA" w:rsidRPr="00F9519C" w:rsidRDefault="00604CEA" w:rsidP="009A19D2">
            <w:pPr>
              <w:pStyle w:val="TAC"/>
              <w:keepNext w:val="0"/>
              <w:keepLines w:val="0"/>
              <w:rPr>
                <w:rFonts w:cs="Arial"/>
              </w:rPr>
            </w:pPr>
            <w:r w:rsidRPr="00F9519C">
              <w:rPr>
                <w:rFonts w:cs="Arial"/>
              </w:rPr>
              <w:t>≤ f ≤ 12750</w:t>
            </w:r>
          </w:p>
        </w:tc>
      </w:tr>
      <w:tr w:rsidR="00F5681C" w:rsidRPr="00F9519C" w14:paraId="54ACE93B" w14:textId="77777777" w:rsidTr="00F5681C">
        <w:trPr>
          <w:jc w:val="center"/>
        </w:trPr>
        <w:tc>
          <w:tcPr>
            <w:tcW w:w="1106" w:type="dxa"/>
            <w:shd w:val="clear" w:color="auto" w:fill="FFFF00"/>
          </w:tcPr>
          <w:p w14:paraId="151C908C" w14:textId="64D7178C" w:rsidR="00F5681C" w:rsidRPr="00F9519C" w:rsidRDefault="00F5681C" w:rsidP="00F5681C">
            <w:pPr>
              <w:pStyle w:val="TAC"/>
            </w:pPr>
            <w:r>
              <w:t>[US 4.9 GHz band] (NEW NOTE)</w:t>
            </w:r>
          </w:p>
        </w:tc>
        <w:tc>
          <w:tcPr>
            <w:tcW w:w="1487" w:type="dxa"/>
            <w:shd w:val="clear" w:color="auto" w:fill="FFFF00"/>
          </w:tcPr>
          <w:p w14:paraId="03E21112" w14:textId="238B6A74" w:rsidR="00F5681C" w:rsidRPr="00F9519C" w:rsidRDefault="00F5681C" w:rsidP="00F5681C">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shd w:val="clear" w:color="auto" w:fill="FFFF00"/>
          </w:tcPr>
          <w:p w14:paraId="12B59A96" w14:textId="03DF8978" w:rsidR="00F5681C" w:rsidRPr="00F9519C" w:rsidRDefault="00F5681C" w:rsidP="00F5681C">
            <w:pPr>
              <w:pStyle w:val="TAC"/>
              <w:keepNext w:val="0"/>
              <w:keepLines w:val="0"/>
            </w:pPr>
            <w:r w:rsidRPr="00F9519C">
              <w:t>MHz</w:t>
            </w:r>
          </w:p>
        </w:tc>
        <w:tc>
          <w:tcPr>
            <w:tcW w:w="1938" w:type="dxa"/>
            <w:shd w:val="clear" w:color="auto" w:fill="FFFF00"/>
          </w:tcPr>
          <w:p w14:paraId="5BF82510" w14:textId="31A97951" w:rsidR="00F5681C" w:rsidRPr="00F9519C" w:rsidRDefault="00F5681C" w:rsidP="00F5681C">
            <w:pPr>
              <w:pStyle w:val="TAC"/>
              <w:keepNext w:val="0"/>
              <w:keepLines w:val="0"/>
              <w:rPr>
                <w:rFonts w:cs="Arial"/>
              </w:rPr>
            </w:pPr>
            <w:r w:rsidRPr="00F9519C">
              <w:rPr>
                <w:rFonts w:cs="Arial"/>
              </w:rPr>
              <w:t>N/A</w:t>
            </w:r>
          </w:p>
        </w:tc>
        <w:tc>
          <w:tcPr>
            <w:tcW w:w="1938" w:type="dxa"/>
            <w:shd w:val="clear" w:color="auto" w:fill="FFFF00"/>
          </w:tcPr>
          <w:p w14:paraId="4D9FDF28" w14:textId="61F6FC0B" w:rsidR="00F5681C" w:rsidRPr="00F9519C" w:rsidRDefault="00F5681C" w:rsidP="00F5681C">
            <w:pPr>
              <w:pStyle w:val="TAC"/>
              <w:keepNext w:val="0"/>
              <w:keepLines w:val="0"/>
              <w:rPr>
                <w:rFonts w:cs="Arial"/>
              </w:rPr>
            </w:pPr>
            <w:r w:rsidRPr="00F9519C">
              <w:rPr>
                <w:rFonts w:cs="Arial"/>
              </w:rPr>
              <w:t xml:space="preserve">-150 &lt; f – </w:t>
            </w:r>
            <w:r>
              <w:rPr>
                <w:rFonts w:cs="Arial"/>
              </w:rPr>
              <w:t>4400</w:t>
            </w:r>
            <w:r w:rsidRPr="00F9519C">
              <w:rPr>
                <w:rFonts w:cs="Arial"/>
              </w:rPr>
              <w:t xml:space="preserve"> ≤           -</w:t>
            </w: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0940ED5B" w14:textId="77777777" w:rsidR="00F5681C" w:rsidRPr="00F9519C" w:rsidRDefault="00F5681C" w:rsidP="00F5681C">
            <w:pPr>
              <w:pStyle w:val="TAC"/>
              <w:keepNext w:val="0"/>
              <w:keepLines w:val="0"/>
              <w:rPr>
                <w:rFonts w:cs="Arial"/>
              </w:rPr>
            </w:pPr>
            <w:r w:rsidRPr="00F9519C">
              <w:rPr>
                <w:rFonts w:cs="Arial"/>
              </w:rPr>
              <w:t>or</w:t>
            </w:r>
          </w:p>
          <w:p w14:paraId="59B2B5F8" w14:textId="5331C9DD" w:rsidR="00F5681C" w:rsidRPr="00F9519C" w:rsidRDefault="00F5681C" w:rsidP="00F5681C">
            <w:pPr>
              <w:pStyle w:val="TAC"/>
              <w:keepNext w:val="0"/>
              <w:keepLines w:val="0"/>
              <w:rPr>
                <w:rFonts w:cs="Arial"/>
              </w:rPr>
            </w:pPr>
            <w:proofErr w:type="gramStart"/>
            <w:r w:rsidRPr="00F9519C">
              <w:rPr>
                <w:rFonts w:cs="Arial"/>
              </w:rPr>
              <w:t>MAX(</w:t>
            </w:r>
            <w:proofErr w:type="gramEnd"/>
            <w:r w:rsidRPr="00F9519C">
              <w:rPr>
                <w:rFonts w:cs="Arial"/>
              </w:rPr>
              <w:t>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r>
              <w:rPr>
                <w:rFonts w:cs="Arial"/>
              </w:rPr>
              <w:t>5000</w:t>
            </w:r>
            <w:r w:rsidRPr="00F9519C">
              <w:rPr>
                <w:rFonts w:cs="Arial"/>
              </w:rPr>
              <w:t xml:space="preserve"> &lt; 150</w:t>
            </w:r>
          </w:p>
        </w:tc>
        <w:tc>
          <w:tcPr>
            <w:tcW w:w="1938" w:type="dxa"/>
            <w:shd w:val="clear" w:color="auto" w:fill="FFFF00"/>
          </w:tcPr>
          <w:p w14:paraId="649A3339" w14:textId="32AA60E8" w:rsidR="00F5681C" w:rsidRPr="00F9519C" w:rsidRDefault="00F5681C" w:rsidP="00F5681C">
            <w:pPr>
              <w:pStyle w:val="TAC"/>
              <w:keepNext w:val="0"/>
              <w:keepLines w:val="0"/>
              <w:rPr>
                <w:rFonts w:cs="Arial"/>
              </w:rPr>
            </w:pPr>
            <w:r w:rsidRPr="00F9519C">
              <w:rPr>
                <w:rFonts w:cs="Arial"/>
              </w:rPr>
              <w:t xml:space="preserve">1 ≤ f ≤ </w:t>
            </w:r>
            <w:r>
              <w:rPr>
                <w:rFonts w:cs="Arial"/>
              </w:rPr>
              <w:t>4400</w:t>
            </w:r>
            <w:r w:rsidRPr="00F9519C">
              <w:rPr>
                <w:rFonts w:cs="Arial"/>
              </w:rPr>
              <w:t xml:space="preserve"> – </w:t>
            </w:r>
            <w:proofErr w:type="gramStart"/>
            <w:r w:rsidRPr="00F9519C">
              <w:rPr>
                <w:rFonts w:cs="Arial"/>
              </w:rPr>
              <w:t>MAX(</w:t>
            </w:r>
            <w:proofErr w:type="gramEnd"/>
            <w:r w:rsidRPr="00F9519C">
              <w:rPr>
                <w:rFonts w:cs="Arial"/>
              </w:rPr>
              <w:t>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0AABED20" w14:textId="77777777" w:rsidR="00F5681C" w:rsidRPr="00F9519C" w:rsidRDefault="00F5681C" w:rsidP="00F5681C">
            <w:pPr>
              <w:pStyle w:val="TAC"/>
              <w:keepNext w:val="0"/>
              <w:keepLines w:val="0"/>
              <w:rPr>
                <w:rFonts w:cs="Arial"/>
              </w:rPr>
            </w:pPr>
            <w:r w:rsidRPr="00F9519C">
              <w:rPr>
                <w:rFonts w:cs="Arial"/>
              </w:rPr>
              <w:t>or</w:t>
            </w:r>
          </w:p>
          <w:p w14:paraId="00B488D2" w14:textId="681A6D7F" w:rsidR="00F5681C" w:rsidRPr="00F9519C" w:rsidRDefault="00F5681C" w:rsidP="00F5681C">
            <w:pPr>
              <w:pStyle w:val="TAC"/>
              <w:keepNext w:val="0"/>
              <w:keepLines w:val="0"/>
              <w:rPr>
                <w:rFonts w:cs="Arial"/>
              </w:rPr>
            </w:pPr>
            <w:r>
              <w:rPr>
                <w:rFonts w:cs="Arial"/>
              </w:rPr>
              <w:t>5000</w:t>
            </w:r>
            <w:r w:rsidRPr="00F9519C">
              <w:rPr>
                <w:rFonts w:cs="Arial"/>
              </w:rPr>
              <w:t xml:space="preserve">                      + </w:t>
            </w:r>
            <w:proofErr w:type="gramStart"/>
            <w:r w:rsidRPr="00F9519C">
              <w:rPr>
                <w:rFonts w:cs="Arial"/>
              </w:rPr>
              <w:t>MAX(</w:t>
            </w:r>
            <w:proofErr w:type="gramEnd"/>
            <w:r w:rsidRPr="00F9519C">
              <w:rPr>
                <w:rFonts w:cs="Arial"/>
              </w:rPr>
              <w:t>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37FBDF29" w14:textId="28F18980" w:rsidR="00F5681C" w:rsidRPr="00F9519C" w:rsidRDefault="00F5681C" w:rsidP="00F5681C">
            <w:pPr>
              <w:pStyle w:val="TAC"/>
              <w:keepNext w:val="0"/>
              <w:keepLines w:val="0"/>
              <w:rPr>
                <w:rFonts w:cs="Arial"/>
              </w:rPr>
            </w:pPr>
            <w:r w:rsidRPr="00F9519C">
              <w:rPr>
                <w:rFonts w:cs="Arial"/>
              </w:rPr>
              <w:t>≤ f ≤ 12750</w:t>
            </w:r>
          </w:p>
        </w:tc>
      </w:tr>
      <w:tr w:rsidR="00604CEA" w:rsidRPr="00F9519C" w14:paraId="3F334212" w14:textId="77777777" w:rsidTr="009A19D2">
        <w:trPr>
          <w:jc w:val="center"/>
        </w:trPr>
        <w:tc>
          <w:tcPr>
            <w:tcW w:w="9206" w:type="dxa"/>
            <w:gridSpan w:val="6"/>
          </w:tcPr>
          <w:p w14:paraId="663C7A98" w14:textId="77777777" w:rsidR="00604CEA" w:rsidRPr="00F9519C" w:rsidRDefault="00604CEA" w:rsidP="009A19D2">
            <w:pPr>
              <w:pStyle w:val="TAN"/>
              <w:keepNext w:val="0"/>
              <w:keepLines w:val="0"/>
            </w:pPr>
            <w:r w:rsidRPr="00F9519C">
              <w:t>NOTE 1:</w:t>
            </w:r>
            <w:r w:rsidRPr="00F9519C">
              <w:tab/>
              <w:t>The power level 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w:t>
            </w:r>
            <w:r w:rsidRPr="00F9519C">
              <w:rPr>
                <w:rFonts w:hint="eastAsia"/>
                <w:lang w:eastAsia="zh-CN"/>
              </w:rPr>
              <w:t>6000</w:t>
            </w:r>
            <w:r w:rsidRPr="00F9519C">
              <w:t xml:space="preserve"> </w:t>
            </w:r>
            <w:proofErr w:type="spellStart"/>
            <w:r w:rsidRPr="00F9519C">
              <w:t>MHz.</w:t>
            </w:r>
            <w:proofErr w:type="spellEnd"/>
          </w:p>
          <w:p w14:paraId="39380A70" w14:textId="77777777" w:rsidR="00604CEA" w:rsidRPr="00F9519C" w:rsidRDefault="00604CEA" w:rsidP="009A19D2">
            <w:pPr>
              <w:pStyle w:val="TAN"/>
              <w:keepNext w:val="0"/>
              <w:keepLines w:val="0"/>
              <w:rPr>
                <w:rFonts w:cs="Arial"/>
              </w:rPr>
            </w:pPr>
            <w:r w:rsidRPr="00F9519C">
              <w:rPr>
                <w:rFonts w:cs="Arial"/>
              </w:rPr>
              <w:t>NOTE 2:</w:t>
            </w:r>
            <w:r w:rsidRPr="00F9519C">
              <w:rPr>
                <w:rFonts w:cs="Arial"/>
              </w:rPr>
              <w:tab/>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denotes the channel bandwidth of the wanted signal</w:t>
            </w:r>
          </w:p>
          <w:p w14:paraId="35F52FC6" w14:textId="77777777" w:rsidR="00604CEA" w:rsidRPr="00F9519C" w:rsidRDefault="00604CEA" w:rsidP="009A19D2">
            <w:pPr>
              <w:pStyle w:val="TAN"/>
              <w:keepNext w:val="0"/>
              <w:keepLines w:val="0"/>
              <w:rPr>
                <w:rFonts w:cs="Arial"/>
              </w:rPr>
            </w:pPr>
            <w:r w:rsidRPr="00F9519C">
              <w:rPr>
                <w:rFonts w:cs="Arial"/>
              </w:rPr>
              <w:t>NOTE 3:</w:t>
            </w:r>
            <w:r w:rsidRPr="00F9519C">
              <w:rPr>
                <w:rFonts w:cs="Arial"/>
              </w:rPr>
              <w:tab/>
              <w:t xml:space="preserve">The power level </w:t>
            </w:r>
            <w:r w:rsidRPr="00F9519C">
              <w:t>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2700 MHz and </w:t>
            </w:r>
            <w:proofErr w:type="spellStart"/>
            <w:r w:rsidRPr="00F9519C">
              <w:t>F</w:t>
            </w:r>
            <w:r w:rsidRPr="00F9519C">
              <w:rPr>
                <w:vertAlign w:val="subscript"/>
              </w:rPr>
              <w:t>Interferer</w:t>
            </w:r>
            <w:proofErr w:type="spellEnd"/>
            <w:r w:rsidRPr="00F9519C">
              <w:t xml:space="preserve"> &lt; 4800 </w:t>
            </w:r>
            <w:proofErr w:type="spellStart"/>
            <w:r w:rsidRPr="00F9519C">
              <w:t>MHz.</w:t>
            </w:r>
            <w:proofErr w:type="spellEnd"/>
            <w:r w:rsidRPr="00F9519C">
              <w:t xml:space="preserv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&gt; 15 MHz, the requirement for Range 1 is not applicable and Range 2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larger than 60 MHz, the requirement for Range 2 is not applicable and Range 3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w:t>
            </w:r>
          </w:p>
          <w:p w14:paraId="1A36848A" w14:textId="77777777" w:rsidR="00604CEA" w:rsidRPr="00F9519C" w:rsidRDefault="00604CEA" w:rsidP="009A19D2">
            <w:pPr>
              <w:pStyle w:val="TAN"/>
              <w:keepNext w:val="0"/>
              <w:keepLines w:val="0"/>
            </w:pPr>
            <w:r w:rsidRPr="00F9519C">
              <w:rPr>
                <w:rFonts w:cs="Arial"/>
              </w:rPr>
              <w:t>NOTE 4:</w:t>
            </w:r>
            <w:r w:rsidRPr="00F9519C">
              <w:rPr>
                <w:rFonts w:cs="Arial"/>
              </w:rPr>
              <w:tab/>
              <w:t xml:space="preserve">The power level </w:t>
            </w:r>
            <w:r w:rsidRPr="00F9519C">
              <w:t>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3650 MHz and </w:t>
            </w:r>
            <w:proofErr w:type="spellStart"/>
            <w:r w:rsidRPr="00F9519C">
              <w:t>F</w:t>
            </w:r>
            <w:r w:rsidRPr="00F9519C">
              <w:rPr>
                <w:vertAlign w:val="subscript"/>
              </w:rPr>
              <w:t>Interferer</w:t>
            </w:r>
            <w:proofErr w:type="spellEnd"/>
            <w:r w:rsidRPr="00F9519C">
              <w:t xml:space="preserve"> &lt; 5750 </w:t>
            </w:r>
            <w:proofErr w:type="spellStart"/>
            <w:r w:rsidRPr="00F9519C">
              <w:t>MHz.</w:t>
            </w:r>
            <w:proofErr w:type="spellEnd"/>
            <w:r w:rsidRPr="00F9519C">
              <w:t xml:space="preserv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w:t>
            </w:r>
            <w:r w:rsidRPr="00F9519C">
              <w:rPr>
                <w:rFonts w:cs="Arial"/>
              </w:rPr>
              <w:t>≥</w:t>
            </w:r>
            <w:r w:rsidRPr="00F9519C">
              <w:t xml:space="preserve"> 40 MHz, the requirement for Range 2 is not applicable and Range 3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w:t>
            </w:r>
          </w:p>
          <w:p w14:paraId="1D901B4D" w14:textId="77777777" w:rsidR="00604CEA" w:rsidRDefault="00604CEA" w:rsidP="009A19D2">
            <w:pPr>
              <w:pStyle w:val="TAN"/>
              <w:keepNext w:val="0"/>
              <w:keepLines w:val="0"/>
              <w:rPr>
                <w:rFonts w:cs="Arial"/>
              </w:rPr>
            </w:pPr>
            <w:r w:rsidRPr="00F9519C">
              <w:rPr>
                <w:rFonts w:cs="Arial"/>
              </w:rPr>
              <w:t>NOTE 5:</w:t>
            </w:r>
            <w:r w:rsidRPr="00F9519C">
              <w:rPr>
                <w:rFonts w:cs="Arial"/>
              </w:rPr>
              <w:tab/>
              <w:t xml:space="preserve">The power level </w:t>
            </w:r>
            <w:r w:rsidRPr="00F9519C">
              <w:t>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5175 </w:t>
            </w:r>
            <w:proofErr w:type="spellStart"/>
            <w:r w:rsidRPr="00F9519C">
              <w:t>MHz.</w:t>
            </w:r>
            <w:proofErr w:type="spellEnd"/>
            <w:r w:rsidRPr="00F9519C">
              <w:t xml:space="preserv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w:t>
            </w:r>
            <w:r w:rsidRPr="00F9519C">
              <w:rPr>
                <w:rFonts w:cs="Arial"/>
              </w:rPr>
              <w:t>&gt;</w:t>
            </w:r>
            <w:r w:rsidRPr="00F9519C">
              <w:t xml:space="preserve"> 60 MHz, the requirement for Range 2 is not applicable and Range 3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w:t>
            </w:r>
            <w:r w:rsidRPr="00F9519C">
              <w:rPr>
                <w:rFonts w:cs="Arial"/>
              </w:rPr>
              <w:t xml:space="preserve"> The power level of the interferer </w:t>
            </w:r>
            <w:r w:rsidRPr="00F9519C">
              <w:t>(</w:t>
            </w:r>
            <w:proofErr w:type="spellStart"/>
            <w:r w:rsidRPr="00F9519C">
              <w:t>P</w:t>
            </w:r>
            <w:r w:rsidRPr="00F9519C">
              <w:rPr>
                <w:vertAlign w:val="subscript"/>
              </w:rPr>
              <w:t>Interferer</w:t>
            </w:r>
            <w:proofErr w:type="spellEnd"/>
            <w:r w:rsidRPr="00F9519C">
              <w:t xml:space="preserve">) </w:t>
            </w:r>
            <w:r w:rsidRPr="00F9519C">
              <w:rPr>
                <w:rFonts w:cs="Arial"/>
              </w:rPr>
              <w:t xml:space="preserve">for Range 2 shall be modified to -33 dBm for the range </w:t>
            </w:r>
            <w:r w:rsidRPr="00F9519C">
              <w:rPr>
                <w:rFonts w:eastAsia="MS Mincho"/>
              </w:rPr>
              <w:t>5925</w:t>
            </w:r>
            <w:r w:rsidRPr="00F9519C">
              <w:rPr>
                <w:rFonts w:eastAsia="MS Mincho"/>
                <w:vertAlign w:val="subscript"/>
              </w:rPr>
              <w:t xml:space="preserve"> </w:t>
            </w:r>
            <w:r w:rsidRPr="00F9519C">
              <w:rPr>
                <w:rFonts w:eastAsia="MS Mincho"/>
              </w:rPr>
              <w:t xml:space="preserve">– </w:t>
            </w:r>
            <w:proofErr w:type="gramStart"/>
            <w:r w:rsidRPr="00F9519C">
              <w:rPr>
                <w:rFonts w:eastAsia="MS Mincho"/>
              </w:rPr>
              <w:t>MAX(</w:t>
            </w:r>
            <w:proofErr w:type="gramEnd"/>
            <w:r w:rsidRPr="00F9519C">
              <w:rPr>
                <w:rFonts w:eastAsia="MS Mincho"/>
              </w:rPr>
              <w:t>60,3*CBW)</w:t>
            </w:r>
            <w:r w:rsidRPr="00F9519C">
              <w:rPr>
                <w:rFonts w:cs="Arial"/>
              </w:rPr>
              <w:t xml:space="preserve"> ≤ f &lt; </w:t>
            </w:r>
            <w:proofErr w:type="spellStart"/>
            <w:r w:rsidRPr="00F9519C">
              <w:rPr>
                <w:rFonts w:eastAsia="MS Mincho"/>
              </w:rPr>
              <w:t>F</w:t>
            </w:r>
            <w:r w:rsidRPr="00F9519C">
              <w:rPr>
                <w:rFonts w:eastAsia="MS Mincho"/>
                <w:vertAlign w:val="subscript"/>
              </w:rPr>
              <w:t>DL_low</w:t>
            </w:r>
            <w:proofErr w:type="spellEnd"/>
            <w:r w:rsidRPr="00F9519C">
              <w:rPr>
                <w:rFonts w:cs="Arial"/>
              </w:rPr>
              <w:t xml:space="preserve"> </w:t>
            </w:r>
            <w:proofErr w:type="gramStart"/>
            <w:r w:rsidRPr="00F9519C">
              <w:rPr>
                <w:rFonts w:cs="Arial"/>
              </w:rPr>
              <w:t>-  MAX</w:t>
            </w:r>
            <w:proofErr w:type="gramEnd"/>
            <w:r w:rsidRPr="00F9519C">
              <w:rPr>
                <w:rFonts w:cs="Arial"/>
              </w:rPr>
              <w:t>(60,3*CBW).</w:t>
            </w:r>
          </w:p>
          <w:p w14:paraId="38877228" w14:textId="02B3A344" w:rsidR="00F5681C" w:rsidRPr="00F9519C" w:rsidRDefault="00F5681C" w:rsidP="009A19D2">
            <w:pPr>
              <w:pStyle w:val="TAN"/>
              <w:keepNext w:val="0"/>
              <w:keepLines w:val="0"/>
            </w:pPr>
            <w:r w:rsidRPr="0004645B">
              <w:rPr>
                <w:rFonts w:cs="Arial"/>
                <w:highlight w:val="yellow"/>
              </w:rPr>
              <w:t xml:space="preserve">NEW NOTE: </w:t>
            </w:r>
            <w:r w:rsidRPr="0004645B">
              <w:rPr>
                <w:rFonts w:cs="Arial"/>
                <w:highlight w:val="yellow"/>
              </w:rPr>
              <w:t xml:space="preserve">The power level </w:t>
            </w:r>
            <w:r w:rsidRPr="0004645B">
              <w:rPr>
                <w:highlight w:val="yellow"/>
              </w:rPr>
              <w:t>of the interferer (</w:t>
            </w:r>
            <w:proofErr w:type="spellStart"/>
            <w:r w:rsidRPr="0004645B">
              <w:rPr>
                <w:highlight w:val="yellow"/>
              </w:rPr>
              <w:t>P</w:t>
            </w:r>
            <w:r w:rsidRPr="0004645B">
              <w:rPr>
                <w:highlight w:val="yellow"/>
                <w:vertAlign w:val="subscript"/>
              </w:rPr>
              <w:t>Interferer</w:t>
            </w:r>
            <w:proofErr w:type="spellEnd"/>
            <w:r w:rsidRPr="0004645B">
              <w:rPr>
                <w:highlight w:val="yellow"/>
              </w:rPr>
              <w:t xml:space="preserve">) for Range 3 shall be modified to -20 dBm, for </w:t>
            </w:r>
            <w:proofErr w:type="spellStart"/>
            <w:r w:rsidRPr="0004645B">
              <w:rPr>
                <w:highlight w:val="yellow"/>
              </w:rPr>
              <w:t>F</w:t>
            </w:r>
            <w:r w:rsidRPr="0004645B">
              <w:rPr>
                <w:highlight w:val="yellow"/>
                <w:vertAlign w:val="subscript"/>
              </w:rPr>
              <w:t>Interferer</w:t>
            </w:r>
            <w:proofErr w:type="spellEnd"/>
            <w:r w:rsidRPr="0004645B">
              <w:rPr>
                <w:highlight w:val="yellow"/>
              </w:rPr>
              <w:t xml:space="preserve"> &gt; 5175 </w:t>
            </w:r>
            <w:proofErr w:type="spellStart"/>
            <w:r w:rsidRPr="0004645B">
              <w:rPr>
                <w:highlight w:val="yellow"/>
              </w:rPr>
              <w:t>MHz.</w:t>
            </w:r>
            <w:proofErr w:type="spellEnd"/>
            <w:r w:rsidRPr="0004645B">
              <w:rPr>
                <w:highlight w:val="yellow"/>
              </w:rPr>
              <w:t xml:space="preserve"> </w:t>
            </w:r>
            <w:r w:rsidRPr="0004645B">
              <w:rPr>
                <w:rFonts w:cs="Arial"/>
                <w:highlight w:val="yellow"/>
              </w:rPr>
              <w:t xml:space="preserve">The power level of the interferer </w:t>
            </w:r>
            <w:r w:rsidRPr="0004645B">
              <w:rPr>
                <w:highlight w:val="yellow"/>
              </w:rPr>
              <w:t>(</w:t>
            </w:r>
            <w:proofErr w:type="spellStart"/>
            <w:r w:rsidRPr="0004645B">
              <w:rPr>
                <w:highlight w:val="yellow"/>
              </w:rPr>
              <w:t>P</w:t>
            </w:r>
            <w:r w:rsidRPr="0004645B">
              <w:rPr>
                <w:highlight w:val="yellow"/>
                <w:vertAlign w:val="subscript"/>
              </w:rPr>
              <w:t>Interferer</w:t>
            </w:r>
            <w:proofErr w:type="spellEnd"/>
            <w:r w:rsidRPr="0004645B">
              <w:rPr>
                <w:highlight w:val="yellow"/>
              </w:rPr>
              <w:t xml:space="preserve">) </w:t>
            </w:r>
            <w:r w:rsidRPr="0004645B">
              <w:rPr>
                <w:rFonts w:cs="Arial"/>
                <w:highlight w:val="yellow"/>
              </w:rPr>
              <w:t xml:space="preserve">for Range 2 shall be modified to -33 dBm for the range </w:t>
            </w:r>
            <w:r w:rsidRPr="0004645B">
              <w:rPr>
                <w:rFonts w:eastAsia="MS Mincho"/>
                <w:highlight w:val="yellow"/>
              </w:rPr>
              <w:t>5925</w:t>
            </w:r>
            <w:r w:rsidRPr="0004645B">
              <w:rPr>
                <w:rFonts w:eastAsia="MS Mincho"/>
                <w:highlight w:val="yellow"/>
                <w:vertAlign w:val="subscript"/>
              </w:rPr>
              <w:t xml:space="preserve"> </w:t>
            </w:r>
            <w:r w:rsidRPr="0004645B">
              <w:rPr>
                <w:rFonts w:eastAsia="MS Mincho"/>
                <w:highlight w:val="yellow"/>
              </w:rPr>
              <w:t xml:space="preserve">– </w:t>
            </w:r>
            <w:proofErr w:type="gramStart"/>
            <w:r w:rsidRPr="0004645B">
              <w:rPr>
                <w:rFonts w:eastAsia="MS Mincho"/>
                <w:highlight w:val="yellow"/>
              </w:rPr>
              <w:t>MAX(</w:t>
            </w:r>
            <w:proofErr w:type="gramEnd"/>
            <w:r w:rsidRPr="0004645B">
              <w:rPr>
                <w:rFonts w:eastAsia="MS Mincho"/>
                <w:highlight w:val="yellow"/>
              </w:rPr>
              <w:t>60,3*CBW)</w:t>
            </w:r>
            <w:r w:rsidRPr="0004645B">
              <w:rPr>
                <w:rFonts w:cs="Arial"/>
                <w:highlight w:val="yellow"/>
              </w:rPr>
              <w:t xml:space="preserve"> ≤ f &lt; </w:t>
            </w:r>
            <w:r w:rsidRPr="0004645B">
              <w:rPr>
                <w:rFonts w:eastAsia="MS Mincho"/>
                <w:highlight w:val="yellow"/>
              </w:rPr>
              <w:t>4400</w:t>
            </w:r>
            <w:r w:rsidRPr="0004645B">
              <w:rPr>
                <w:rFonts w:cs="Arial"/>
                <w:highlight w:val="yellow"/>
              </w:rPr>
              <w:t xml:space="preserve"> </w:t>
            </w:r>
            <w:proofErr w:type="gramStart"/>
            <w:r w:rsidRPr="0004645B">
              <w:rPr>
                <w:rFonts w:cs="Arial"/>
                <w:highlight w:val="yellow"/>
              </w:rPr>
              <w:t>-  MAX</w:t>
            </w:r>
            <w:proofErr w:type="gramEnd"/>
            <w:r w:rsidRPr="0004645B">
              <w:rPr>
                <w:rFonts w:cs="Arial"/>
                <w:highlight w:val="yellow"/>
              </w:rPr>
              <w:t>(60,3*CBW).</w:t>
            </w:r>
          </w:p>
        </w:tc>
      </w:tr>
    </w:tbl>
    <w:p w14:paraId="22E76DF9" w14:textId="1ECB8AC3" w:rsidR="00604CEA" w:rsidRDefault="00604CEA" w:rsidP="006047D6"/>
    <w:p w14:paraId="34C99636" w14:textId="77777777" w:rsidR="008E7986" w:rsidRDefault="008E7986" w:rsidP="008E7986">
      <w:pPr>
        <w:pStyle w:val="Heading1"/>
      </w:pPr>
      <w:r>
        <w:t>3</w:t>
      </w:r>
      <w:r>
        <w:tab/>
        <w:t>Conclusions</w:t>
      </w:r>
    </w:p>
    <w:p w14:paraId="001A58A1" w14:textId="4C388035" w:rsidR="00E72324" w:rsidRDefault="005D6137" w:rsidP="00E72324">
      <w:r>
        <w:t xml:space="preserve">This contribution provides our views </w:t>
      </w:r>
      <w:r w:rsidR="00B75A53">
        <w:t xml:space="preserve">on </w:t>
      </w:r>
      <w:r w:rsidR="008E43C7">
        <w:t xml:space="preserve">emission </w:t>
      </w:r>
      <w:r w:rsidR="0016392C">
        <w:t>limits</w:t>
      </w:r>
      <w:r w:rsidR="008E43C7">
        <w:t>, UE to UE coexistence, and Rx aspects</w:t>
      </w:r>
      <w:r w:rsidR="008E43C7">
        <w:t xml:space="preserve"> </w:t>
      </w:r>
      <w:r w:rsidR="00B75A53">
        <w:t>for then new 4.9GHz band. The following observations and proposals are made</w:t>
      </w:r>
      <w:r>
        <w:t>:</w:t>
      </w:r>
    </w:p>
    <w:p w14:paraId="0F5C68A9" w14:textId="77777777" w:rsidR="00106F54" w:rsidRDefault="001D1A57">
      <w:pPr>
        <w:pStyle w:val="TOC1"/>
        <w:rPr>
          <w:rFonts w:asciiTheme="minorHAnsi" w:eastAsiaTheme="minorEastAsia" w:hAnsiTheme="minorHAnsi" w:cstheme="minorBidi"/>
          <w:b w:val="0"/>
          <w:bCs w:val="0"/>
          <w:noProof/>
          <w:kern w:val="2"/>
          <w:sz w:val="24"/>
          <w:szCs w:val="24"/>
          <w:lang w:val="en-US"/>
          <w14:ligatures w14:val="standardContextual"/>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106F54">
        <w:rPr>
          <w:noProof/>
        </w:rPr>
        <w:t>Observation 1:</w:t>
      </w:r>
      <w:r w:rsidR="00106F54">
        <w:rPr>
          <w:rFonts w:asciiTheme="minorHAnsi" w:eastAsiaTheme="minorEastAsia" w:hAnsiTheme="minorHAnsi" w:cstheme="minorBidi"/>
          <w:b w:val="0"/>
          <w:bCs w:val="0"/>
          <w:noProof/>
          <w:kern w:val="2"/>
          <w:sz w:val="24"/>
          <w:szCs w:val="24"/>
          <w:lang w:val="en-US"/>
          <w14:ligatures w14:val="standardContextual"/>
        </w:rPr>
        <w:tab/>
      </w:r>
      <w:r w:rsidR="00106F54">
        <w:rPr>
          <w:noProof/>
        </w:rPr>
        <w:t>RAN4 has captured the requirements related to the power limits in CFR §90.1215 adequately in R4-2515103.</w:t>
      </w:r>
    </w:p>
    <w:p w14:paraId="6727C8CD" w14:textId="77777777" w:rsidR="00106F54" w:rsidRDefault="00106F54">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2:</w:t>
      </w:r>
      <w:r>
        <w:rPr>
          <w:rFonts w:asciiTheme="minorHAnsi" w:eastAsiaTheme="minorEastAsia" w:hAnsiTheme="minorHAnsi" w:cstheme="minorBidi"/>
          <w:b w:val="0"/>
          <w:bCs w:val="0"/>
          <w:noProof/>
          <w:kern w:val="2"/>
          <w:sz w:val="24"/>
          <w:szCs w:val="24"/>
          <w:lang w:val="en-US"/>
          <w14:ligatures w14:val="standardContextual"/>
        </w:rPr>
        <w:tab/>
      </w:r>
      <w:r>
        <w:rPr>
          <w:noProof/>
        </w:rPr>
        <w:t>One interpretation option is to base spurious emissions limits on the transmitter's maximum output power. This simplifies compliance testing but creates the counterintuitive situation where a PC2 device operating at reduced power has relaxed requirements compared to a PC3 device operating at the same actual power level.</w:t>
      </w:r>
    </w:p>
    <w:p w14:paraId="7C4F3D28" w14:textId="77777777" w:rsidR="00106F54" w:rsidRDefault="00106F54">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3:</w:t>
      </w:r>
      <w:r>
        <w:rPr>
          <w:rFonts w:asciiTheme="minorHAnsi" w:eastAsiaTheme="minorEastAsia" w:hAnsiTheme="minorHAnsi" w:cstheme="minorBidi"/>
          <w:b w:val="0"/>
          <w:bCs w:val="0"/>
          <w:noProof/>
          <w:kern w:val="2"/>
          <w:sz w:val="24"/>
          <w:szCs w:val="24"/>
          <w:lang w:val="en-US"/>
          <w14:ligatures w14:val="standardContextual"/>
        </w:rPr>
        <w:tab/>
      </w:r>
      <w:r>
        <w:rPr>
          <w:noProof/>
        </w:rPr>
        <w:t xml:space="preserve">Another interpretation is to make emissions limits dynamic by scaling them proportionally to the actual transmit power. This creates a more intuitive approach where devices operating at the same power level have identical requirements regardless of power class. However, it </w:t>
      </w:r>
      <w:r>
        <w:rPr>
          <w:noProof/>
        </w:rPr>
        <w:lastRenderedPageBreak/>
        <w:t>introduces measurement complexity due to the scaling of requirements with respect to transmit power.</w:t>
      </w:r>
    </w:p>
    <w:p w14:paraId="12E62485" w14:textId="06EA1BD3" w:rsidR="001D1A57" w:rsidRDefault="001D1A57" w:rsidP="001D1A57">
      <w:r>
        <w:rPr>
          <w:rFonts w:asciiTheme="minorHAnsi" w:hAnsiTheme="minorHAnsi"/>
          <w:bCs/>
        </w:rPr>
        <w:fldChar w:fldCharType="end"/>
      </w:r>
    </w:p>
    <w:p w14:paraId="67E26CC0" w14:textId="77777777" w:rsidR="00106F54" w:rsidRDefault="001D1A57">
      <w:pPr>
        <w:pStyle w:val="TOC1"/>
        <w:rPr>
          <w:rFonts w:asciiTheme="minorHAnsi" w:eastAsiaTheme="minorEastAsia" w:hAnsiTheme="minorHAnsi" w:cstheme="minorBidi"/>
          <w:b w:val="0"/>
          <w:bCs w:val="0"/>
          <w:noProof/>
          <w:kern w:val="2"/>
          <w:sz w:val="24"/>
          <w:szCs w:val="24"/>
          <w:lang w:val="en-US"/>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106F54">
        <w:rPr>
          <w:noProof/>
        </w:rPr>
        <w:t>Proposal 1:</w:t>
      </w:r>
      <w:r w:rsidR="00106F54">
        <w:rPr>
          <w:rFonts w:asciiTheme="minorHAnsi" w:eastAsiaTheme="minorEastAsia" w:hAnsiTheme="minorHAnsi" w:cstheme="minorBidi"/>
          <w:b w:val="0"/>
          <w:bCs w:val="0"/>
          <w:noProof/>
          <w:kern w:val="2"/>
          <w:sz w:val="24"/>
          <w:szCs w:val="24"/>
          <w:lang w:val="en-US"/>
          <w14:ligatures w14:val="standardContextual"/>
        </w:rPr>
        <w:tab/>
      </w:r>
      <w:r w:rsidR="00106F54">
        <w:rPr>
          <w:noProof/>
        </w:rPr>
        <w:t>We recommend adopting Interpretation 2, where emissions limits are scaled proportionally to the actual transmit power. It provides the strictest implementation of requirements and offers the highest assurance of meeting the FCC's intended emission limits.</w:t>
      </w:r>
    </w:p>
    <w:p w14:paraId="7472E268" w14:textId="77777777" w:rsidR="00106F54" w:rsidRDefault="00106F54">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2:</w:t>
      </w:r>
      <w:r>
        <w:rPr>
          <w:rFonts w:asciiTheme="minorHAnsi" w:eastAsiaTheme="minorEastAsia" w:hAnsiTheme="minorHAnsi" w:cstheme="minorBidi"/>
          <w:b w:val="0"/>
          <w:bCs w:val="0"/>
          <w:noProof/>
          <w:kern w:val="2"/>
          <w:sz w:val="24"/>
          <w:szCs w:val="24"/>
          <w:lang w:val="en-US"/>
          <w14:ligatures w14:val="standardContextual"/>
        </w:rPr>
        <w:tab/>
      </w:r>
      <w:r>
        <w:rPr>
          <w:noProof/>
        </w:rPr>
        <w:t>Requirements on spurious emissions for UE co-existence for the new 4.9 GHz band need to protect US bands only.</w:t>
      </w:r>
    </w:p>
    <w:p w14:paraId="766495C1" w14:textId="77777777" w:rsidR="00106F54" w:rsidRDefault="00106F54">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3:</w:t>
      </w:r>
      <w:r>
        <w:rPr>
          <w:rFonts w:asciiTheme="minorHAnsi" w:eastAsiaTheme="minorEastAsia" w:hAnsiTheme="minorHAnsi" w:cstheme="minorBidi"/>
          <w:b w:val="0"/>
          <w:bCs w:val="0"/>
          <w:noProof/>
          <w:kern w:val="2"/>
          <w:sz w:val="24"/>
          <w:szCs w:val="24"/>
          <w:lang w:val="en-US"/>
          <w14:ligatures w14:val="standardContextual"/>
        </w:rPr>
        <w:tab/>
      </w:r>
      <w:r>
        <w:rPr>
          <w:noProof/>
        </w:rPr>
        <w:t>The ΔR</w:t>
      </w:r>
      <w:r w:rsidRPr="00AB1AE0">
        <w:rPr>
          <w:noProof/>
          <w:vertAlign w:val="subscript"/>
        </w:rPr>
        <w:t>IB,6R</w:t>
      </w:r>
      <w:r>
        <w:rPr>
          <w:noProof/>
        </w:rPr>
        <w:t xml:space="preserve"> parameter already specified for band n79 should be reused for the new US 4.9 GHz band.</w:t>
      </w:r>
    </w:p>
    <w:p w14:paraId="0BD21590" w14:textId="77777777" w:rsidR="00106F54" w:rsidRDefault="00106F54">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4:</w:t>
      </w:r>
      <w:r>
        <w:rPr>
          <w:rFonts w:asciiTheme="minorHAnsi" w:eastAsiaTheme="minorEastAsia" w:hAnsiTheme="minorHAnsi" w:cstheme="minorBidi"/>
          <w:b w:val="0"/>
          <w:bCs w:val="0"/>
          <w:noProof/>
          <w:kern w:val="2"/>
          <w:sz w:val="24"/>
          <w:szCs w:val="24"/>
          <w:lang w:val="en-US"/>
          <w14:ligatures w14:val="standardContextual"/>
        </w:rPr>
        <w:tab/>
      </w:r>
      <w:r>
        <w:rPr>
          <w:noProof/>
        </w:rPr>
        <w:t>Out of band blocking requirements for the new US 4.9 GHz band need to consider the full span of band n79.</w:t>
      </w:r>
    </w:p>
    <w:p w14:paraId="05CC6F0A" w14:textId="1591DFF3" w:rsidR="005E69AE" w:rsidRDefault="001D1A57" w:rsidP="001D1A57">
      <w:r>
        <w:rPr>
          <w:b/>
          <w:bCs/>
        </w:rPr>
        <w:fldChar w:fldCharType="end"/>
      </w:r>
    </w:p>
    <w:p w14:paraId="5D2DDC34" w14:textId="77777777" w:rsidR="005E69AE" w:rsidRDefault="005E69AE" w:rsidP="005E69AE">
      <w:pPr>
        <w:pStyle w:val="Heading1"/>
      </w:pPr>
      <w:r>
        <w:t>4</w:t>
      </w:r>
      <w:r>
        <w:tab/>
        <w:t>References</w:t>
      </w:r>
    </w:p>
    <w:p w14:paraId="3D6F4F79" w14:textId="65DC1E34" w:rsidR="00221A55" w:rsidRDefault="00901E83" w:rsidP="00221A55">
      <w:pPr>
        <w:pStyle w:val="EX"/>
      </w:pPr>
      <w:bookmarkStart w:id="46" w:name="_Ref213387989"/>
      <w:r w:rsidRPr="00901E83">
        <w:t>RP-252929</w:t>
      </w:r>
      <w:r>
        <w:t>, “</w:t>
      </w:r>
      <w:r w:rsidRPr="00901E83">
        <w:t>Revised WID on Introduction of NR TDD 4.9GHz band for US operation</w:t>
      </w:r>
      <w:r>
        <w:t>,” Fujitsu, 3GPP RAN #109, September 2025</w:t>
      </w:r>
      <w:bookmarkEnd w:id="46"/>
    </w:p>
    <w:p w14:paraId="1B0C4376" w14:textId="6568F1EC" w:rsidR="00EC19E7" w:rsidRDefault="00EC19E7" w:rsidP="00221A55">
      <w:pPr>
        <w:pStyle w:val="EX"/>
      </w:pPr>
      <w:bookmarkStart w:id="47" w:name="_Ref213388516"/>
      <w:r w:rsidRPr="00EC19E7">
        <w:t>R4-2515103</w:t>
      </w:r>
      <w:r>
        <w:t>, “</w:t>
      </w:r>
      <w:r w:rsidRPr="00EC19E7">
        <w:t>Way Forward for [116bis][322] NR_TDD_4.9GHz_band</w:t>
      </w:r>
      <w:r>
        <w:t xml:space="preserve">,” </w:t>
      </w:r>
      <w:r w:rsidRPr="00EC19E7">
        <w:t>Fujitsu</w:t>
      </w:r>
      <w:r>
        <w:t>, 3GPP RAN4 #116bis, October 2025</w:t>
      </w:r>
      <w:bookmarkEnd w:id="47"/>
    </w:p>
    <w:p w14:paraId="0DD918F8" w14:textId="746C7795" w:rsidR="000C662E" w:rsidRDefault="000C662E" w:rsidP="00221A55">
      <w:pPr>
        <w:pStyle w:val="EX"/>
      </w:pPr>
      <w:bookmarkStart w:id="48" w:name="_Ref213387287"/>
      <w:bookmarkStart w:id="49" w:name="_Ref213387466"/>
      <w:r>
        <w:t>ECFR, “</w:t>
      </w:r>
      <w:r w:rsidRPr="000C662E">
        <w:t>§90.1215 Power limits</w:t>
      </w:r>
      <w:r>
        <w:t xml:space="preserve">”, </w:t>
      </w:r>
      <w:r w:rsidRPr="000C662E">
        <w:t>https://www.ecfr.gov/current/title-47/section-90.1215</w:t>
      </w:r>
      <w:bookmarkEnd w:id="49"/>
    </w:p>
    <w:p w14:paraId="7248A893" w14:textId="00347D47" w:rsidR="00221A55" w:rsidRDefault="00221A55" w:rsidP="00221A55">
      <w:pPr>
        <w:pStyle w:val="EX"/>
      </w:pPr>
      <w:bookmarkStart w:id="50" w:name="_Ref213387940"/>
      <w:r>
        <w:t>ECFR, “§90.210 Emission masks”, https://www.ecfr.gov/current/title-47/chapter-I/subchapter-D/part-90/subpart-I/section-90.210</w:t>
      </w:r>
      <w:bookmarkEnd w:id="48"/>
      <w:bookmarkEnd w:id="50"/>
    </w:p>
    <w:p w14:paraId="7B3BCA3F" w14:textId="68780483" w:rsidR="008F2A3A" w:rsidRDefault="00221A55" w:rsidP="00221A55">
      <w:pPr>
        <w:pStyle w:val="EX"/>
      </w:pPr>
      <w:bookmarkStart w:id="51" w:name="_Ref213388153"/>
      <w:r>
        <w:t>R4-2514419, “On US 4.9 GHz UE RF requirements”, Qualcomm, 3GPP TSG-RAN WG4 Meeting #116bis</w:t>
      </w:r>
      <w:bookmarkEnd w:id="51"/>
    </w:p>
    <w:bookmarkEnd w:id="0"/>
    <w:p w14:paraId="2C7BC95E" w14:textId="77777777" w:rsidR="00080512" w:rsidRDefault="00080512"/>
    <w:sectPr w:rsidR="00080512" w:rsidSect="008802E3">
      <w:headerReference w:type="default" r:id="rId13"/>
      <w:footerReference w:type="default" r:id="rId14"/>
      <w:footerReference w:type="first" r:id="rId1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93AB7" w14:textId="77777777" w:rsidR="006D233B" w:rsidRDefault="006D233B">
      <w:r>
        <w:separator/>
      </w:r>
    </w:p>
  </w:endnote>
  <w:endnote w:type="continuationSeparator" w:id="0">
    <w:p w14:paraId="7ECE2F81" w14:textId="77777777" w:rsidR="006D233B" w:rsidRDefault="006D2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PingFang TC">
    <w:altName w:val="Microsoft JhengHei"/>
    <w:panose1 w:val="020B0400000000000000"/>
    <w:charset w:val="88"/>
    <w:family w:val="swiss"/>
    <w:pitch w:val="variable"/>
    <w:sig w:usb0="A00002FF" w:usb1="7ACFFDFB" w:usb2="00000017"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pitch w:val="default"/>
  </w:font>
  <w:font w:name="Osaka">
    <w:altName w:val="Yu Gothic"/>
    <w:panose1 w:val="020B0600000000000000"/>
    <w:charset w:val="80"/>
    <w:family w:val="swiss"/>
    <w:notTrueType/>
    <w:pitch w:val="variable"/>
    <w:sig w:usb0="00000001" w:usb1="08070000" w:usb2="00000010" w:usb3="00000000" w:csb0="00020093" w:csb1="00000000"/>
  </w:font>
  <w:font w:name="Yu Mincho">
    <w:altName w:val="游明朝"/>
    <w:panose1 w:val="02020400000000000000"/>
    <w:charset w:val="80"/>
    <w:family w:val="roman"/>
    <w:pitch w:val="variable"/>
    <w:sig w:usb0="800002E7" w:usb1="2AC7FCFF" w:usb2="00000012" w:usb3="00000000" w:csb0="0002009F" w:csb1="00000000"/>
  </w:font>
  <w:font w:name="Bookman">
    <w:altName w:val="Segoe Print"/>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ACF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4F0AF" w14:textId="77777777" w:rsidR="006D233B" w:rsidRDefault="006D233B">
      <w:r>
        <w:separator/>
      </w:r>
    </w:p>
  </w:footnote>
  <w:footnote w:type="continuationSeparator" w:id="0">
    <w:p w14:paraId="1FE0A39C" w14:textId="77777777" w:rsidR="006D233B" w:rsidRDefault="006D2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05F781F"/>
    <w:multiLevelType w:val="multilevel"/>
    <w:tmpl w:val="FD043F6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Wingdings" w:hAnsi="Wingdings"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CB4E87"/>
    <w:multiLevelType w:val="multilevel"/>
    <w:tmpl w:val="CBEE09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38069BD"/>
    <w:multiLevelType w:val="hybridMultilevel"/>
    <w:tmpl w:val="157442F0"/>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8CF12AF"/>
    <w:multiLevelType w:val="hybridMultilevel"/>
    <w:tmpl w:val="4134C9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91D4B8C"/>
    <w:multiLevelType w:val="hybridMultilevel"/>
    <w:tmpl w:val="E8E670DE"/>
    <w:lvl w:ilvl="0" w:tplc="87CC0E5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6" w15:restartNumberingAfterBreak="0">
    <w:nsid w:val="095A77DD"/>
    <w:multiLevelType w:val="hybridMultilevel"/>
    <w:tmpl w:val="BC8E02E2"/>
    <w:lvl w:ilvl="0" w:tplc="06809774">
      <w:start w:val="3"/>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0A6E609D"/>
    <w:multiLevelType w:val="multilevel"/>
    <w:tmpl w:val="0A6E609D"/>
    <w:lvl w:ilvl="0">
      <w:start w:val="1"/>
      <w:numFmt w:val="decimal"/>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8" w15:restartNumberingAfterBreak="0">
    <w:nsid w:val="0A7436A1"/>
    <w:multiLevelType w:val="hybridMultilevel"/>
    <w:tmpl w:val="F126FABC"/>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0C9B45CF"/>
    <w:multiLevelType w:val="multilevel"/>
    <w:tmpl w:val="9DD0D9EE"/>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16DA5191"/>
    <w:multiLevelType w:val="multilevel"/>
    <w:tmpl w:val="16DA5191"/>
    <w:lvl w:ilvl="0">
      <w:start w:val="1"/>
      <w:numFmt w:val="bullet"/>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1FCF7361"/>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204830E4"/>
    <w:multiLevelType w:val="hybridMultilevel"/>
    <w:tmpl w:val="278A315A"/>
    <w:lvl w:ilvl="0" w:tplc="843E9E04">
      <w:start w:val="1"/>
      <w:numFmt w:val="bullet"/>
      <w:lvlText w:val="-"/>
      <w:lvlJc w:val="left"/>
      <w:pPr>
        <w:ind w:left="460" w:hanging="360"/>
      </w:pPr>
      <w:rPr>
        <w:rFonts w:ascii="Times New Roman" w:eastAsia="Malgun Gothic" w:hAnsi="Times New Roman" w:cs="Times New Roman" w:hint="default"/>
      </w:rPr>
    </w:lvl>
    <w:lvl w:ilvl="1" w:tplc="ABE06020">
      <w:start w:val="1"/>
      <w:numFmt w:val="bullet"/>
      <w:lvlText w:val="•"/>
      <w:lvlJc w:val="left"/>
      <w:pPr>
        <w:ind w:left="900" w:hanging="400"/>
      </w:pPr>
      <w:rPr>
        <w:rFonts w:ascii="Arial" w:hAnsi="Arial" w:hint="default"/>
      </w:rPr>
    </w:lvl>
    <w:lvl w:ilvl="2" w:tplc="04090005">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15:restartNumberingAfterBreak="0">
    <w:nsid w:val="22DF7C8C"/>
    <w:multiLevelType w:val="hybridMultilevel"/>
    <w:tmpl w:val="2E54C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3BC0A7B"/>
    <w:multiLevelType w:val="hybridMultilevel"/>
    <w:tmpl w:val="BE54489A"/>
    <w:lvl w:ilvl="0" w:tplc="04090001">
      <w:start w:val="1"/>
      <w:numFmt w:val="bullet"/>
      <w:lvlText w:val=""/>
      <w:lvlJc w:val="left"/>
      <w:pPr>
        <w:ind w:left="724" w:hanging="440"/>
      </w:pPr>
      <w:rPr>
        <w:rFonts w:ascii="Wingdings" w:hAnsi="Wingdings" w:hint="default"/>
      </w:rPr>
    </w:lvl>
    <w:lvl w:ilvl="1" w:tplc="0409000B">
      <w:start w:val="1"/>
      <w:numFmt w:val="bullet"/>
      <w:lvlText w:val=""/>
      <w:lvlJc w:val="left"/>
      <w:pPr>
        <w:ind w:left="1164" w:hanging="440"/>
      </w:pPr>
      <w:rPr>
        <w:rFonts w:ascii="Wingdings" w:hAnsi="Wingdings"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8"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4"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CAE2D77"/>
    <w:multiLevelType w:val="hybridMultilevel"/>
    <w:tmpl w:val="DE1A43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492A94"/>
    <w:multiLevelType w:val="hybridMultilevel"/>
    <w:tmpl w:val="7ED8C68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66E3D87"/>
    <w:multiLevelType w:val="singleLevel"/>
    <w:tmpl w:val="466E3D87"/>
    <w:lvl w:ilvl="0">
      <w:start w:val="1"/>
      <w:numFmt w:val="lowerRoman"/>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0" w15:restartNumberingAfterBreak="0">
    <w:nsid w:val="47751471"/>
    <w:multiLevelType w:val="hybridMultilevel"/>
    <w:tmpl w:val="CF3A9AFC"/>
    <w:lvl w:ilvl="0" w:tplc="81226734">
      <w:start w:val="9"/>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E6821BF"/>
    <w:multiLevelType w:val="hybridMultilevel"/>
    <w:tmpl w:val="E99CAD64"/>
    <w:lvl w:ilvl="0" w:tplc="4D345A54">
      <w:start w:val="2024"/>
      <w:numFmt w:val="bullet"/>
      <w:lvlText w:val="-"/>
      <w:lvlJc w:val="left"/>
      <w:pPr>
        <w:ind w:left="565" w:hanging="360"/>
      </w:pPr>
      <w:rPr>
        <w:rFonts w:ascii="Arial" w:eastAsiaTheme="minorEastAsia" w:hAnsi="Arial" w:cs="Arial" w:hint="default"/>
      </w:rPr>
    </w:lvl>
    <w:lvl w:ilvl="1" w:tplc="BEC07968">
      <w:start w:val="2"/>
      <w:numFmt w:val="bullet"/>
      <w:lvlText w:val="-"/>
      <w:lvlJc w:val="left"/>
      <w:pPr>
        <w:ind w:left="1005" w:hanging="400"/>
      </w:pPr>
      <w:rPr>
        <w:rFonts w:ascii="PingFang TC" w:eastAsia="PingFang TC" w:hAnsi="PingFang TC" w:cs="Courier New" w:hint="eastAsia"/>
      </w:rPr>
    </w:lvl>
    <w:lvl w:ilvl="2" w:tplc="04090005" w:tentative="1">
      <w:start w:val="1"/>
      <w:numFmt w:val="bullet"/>
      <w:lvlText w:val=""/>
      <w:lvlJc w:val="left"/>
      <w:pPr>
        <w:ind w:left="1405" w:hanging="400"/>
      </w:pPr>
      <w:rPr>
        <w:rFonts w:ascii="Wingdings" w:hAnsi="Wingdings" w:hint="default"/>
      </w:rPr>
    </w:lvl>
    <w:lvl w:ilvl="3" w:tplc="04090001" w:tentative="1">
      <w:start w:val="1"/>
      <w:numFmt w:val="bullet"/>
      <w:lvlText w:val=""/>
      <w:lvlJc w:val="left"/>
      <w:pPr>
        <w:ind w:left="1805" w:hanging="400"/>
      </w:pPr>
      <w:rPr>
        <w:rFonts w:ascii="Wingdings" w:hAnsi="Wingdings" w:hint="default"/>
      </w:rPr>
    </w:lvl>
    <w:lvl w:ilvl="4" w:tplc="04090003" w:tentative="1">
      <w:start w:val="1"/>
      <w:numFmt w:val="bullet"/>
      <w:lvlText w:val=""/>
      <w:lvlJc w:val="left"/>
      <w:pPr>
        <w:ind w:left="2205" w:hanging="400"/>
      </w:pPr>
      <w:rPr>
        <w:rFonts w:ascii="Wingdings" w:hAnsi="Wingdings" w:hint="default"/>
      </w:rPr>
    </w:lvl>
    <w:lvl w:ilvl="5" w:tplc="04090005" w:tentative="1">
      <w:start w:val="1"/>
      <w:numFmt w:val="bullet"/>
      <w:lvlText w:val=""/>
      <w:lvlJc w:val="left"/>
      <w:pPr>
        <w:ind w:left="2605" w:hanging="400"/>
      </w:pPr>
      <w:rPr>
        <w:rFonts w:ascii="Wingdings" w:hAnsi="Wingdings" w:hint="default"/>
      </w:rPr>
    </w:lvl>
    <w:lvl w:ilvl="6" w:tplc="04090001" w:tentative="1">
      <w:start w:val="1"/>
      <w:numFmt w:val="bullet"/>
      <w:lvlText w:val=""/>
      <w:lvlJc w:val="left"/>
      <w:pPr>
        <w:ind w:left="3005" w:hanging="400"/>
      </w:pPr>
      <w:rPr>
        <w:rFonts w:ascii="Wingdings" w:hAnsi="Wingdings" w:hint="default"/>
      </w:rPr>
    </w:lvl>
    <w:lvl w:ilvl="7" w:tplc="04090003" w:tentative="1">
      <w:start w:val="1"/>
      <w:numFmt w:val="bullet"/>
      <w:lvlText w:val=""/>
      <w:lvlJc w:val="left"/>
      <w:pPr>
        <w:ind w:left="3405" w:hanging="400"/>
      </w:pPr>
      <w:rPr>
        <w:rFonts w:ascii="Wingdings" w:hAnsi="Wingdings" w:hint="default"/>
      </w:rPr>
    </w:lvl>
    <w:lvl w:ilvl="8" w:tplc="04090005" w:tentative="1">
      <w:start w:val="1"/>
      <w:numFmt w:val="bullet"/>
      <w:lvlText w:val=""/>
      <w:lvlJc w:val="left"/>
      <w:pPr>
        <w:ind w:left="3805" w:hanging="40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52AA161F"/>
    <w:multiLevelType w:val="hybridMultilevel"/>
    <w:tmpl w:val="BA8AF088"/>
    <w:lvl w:ilvl="0" w:tplc="0F00BF84">
      <w:start w:val="1"/>
      <w:numFmt w:val="bullet"/>
      <w:lvlText w:val="-"/>
      <w:lvlJc w:val="left"/>
      <w:pPr>
        <w:ind w:left="560" w:hanging="360"/>
      </w:pPr>
      <w:rPr>
        <w:rFonts w:ascii="Arial" w:eastAsiaTheme="minorEastAsia" w:hAnsi="Arial" w:cs="Arial"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45" w15:restartNumberingAfterBreak="0">
    <w:nsid w:val="534B328A"/>
    <w:multiLevelType w:val="multilevel"/>
    <w:tmpl w:val="534B328A"/>
    <w:lvl w:ilvl="0">
      <w:start w:val="1"/>
      <w:numFmt w:val="decimal"/>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56D85CBD"/>
    <w:multiLevelType w:val="hybridMultilevel"/>
    <w:tmpl w:val="14068F1C"/>
    <w:lvl w:ilvl="0" w:tplc="04090001">
      <w:start w:val="1"/>
      <w:numFmt w:val="bullet"/>
      <w:lvlText w:val=""/>
      <w:lvlJc w:val="left"/>
      <w:pPr>
        <w:tabs>
          <w:tab w:val="num" w:pos="460"/>
        </w:tabs>
        <w:ind w:left="460" w:hanging="360"/>
      </w:pPr>
      <w:rPr>
        <w:rFonts w:ascii="Wingdings" w:hAnsi="Wingdings" w:hint="default"/>
      </w:rPr>
    </w:lvl>
    <w:lvl w:ilvl="1" w:tplc="BEC07968">
      <w:start w:val="2"/>
      <w:numFmt w:val="bullet"/>
      <w:lvlText w:val="-"/>
      <w:lvlJc w:val="left"/>
      <w:pPr>
        <w:tabs>
          <w:tab w:val="num" w:pos="1180"/>
        </w:tabs>
        <w:ind w:left="1180" w:hanging="360"/>
      </w:pPr>
      <w:rPr>
        <w:rFonts w:ascii="PingFang TC" w:eastAsia="PingFang TC" w:hAnsi="PingFang TC" w:cs="Courier New" w:hint="eastAsia"/>
      </w:rPr>
    </w:lvl>
    <w:lvl w:ilvl="2" w:tplc="CAB055A6">
      <w:start w:val="1"/>
      <w:numFmt w:val="bullet"/>
      <w:lvlText w:val=""/>
      <w:lvlJc w:val="left"/>
      <w:pPr>
        <w:tabs>
          <w:tab w:val="num" w:pos="1900"/>
        </w:tabs>
        <w:ind w:left="1900" w:hanging="360"/>
      </w:pPr>
      <w:rPr>
        <w:rFonts w:ascii="Symbol" w:hAnsi="Symbol" w:hint="default"/>
      </w:rPr>
    </w:lvl>
    <w:lvl w:ilvl="3" w:tplc="BEC07968">
      <w:start w:val="2"/>
      <w:numFmt w:val="bullet"/>
      <w:lvlText w:val="-"/>
      <w:lvlJc w:val="left"/>
      <w:pPr>
        <w:tabs>
          <w:tab w:val="num" w:pos="2620"/>
        </w:tabs>
        <w:ind w:left="2620" w:hanging="360"/>
      </w:pPr>
      <w:rPr>
        <w:rFonts w:ascii="PingFang TC" w:eastAsia="PingFang TC" w:hAnsi="PingFang TC" w:cs="Courier New" w:hint="eastAsia"/>
      </w:rPr>
    </w:lvl>
    <w:lvl w:ilvl="4" w:tplc="CAB055A6">
      <w:start w:val="1"/>
      <w:numFmt w:val="bullet"/>
      <w:lvlText w:val=""/>
      <w:lvlJc w:val="left"/>
      <w:pPr>
        <w:tabs>
          <w:tab w:val="num" w:pos="3340"/>
        </w:tabs>
        <w:ind w:left="3340" w:hanging="360"/>
      </w:pPr>
      <w:rPr>
        <w:rFonts w:ascii="Symbol" w:hAnsi="Symbol" w:hint="default"/>
      </w:rPr>
    </w:lvl>
    <w:lvl w:ilvl="5" w:tplc="AABEE630">
      <w:start w:val="1"/>
      <w:numFmt w:val="bullet"/>
      <w:lvlText w:val="•"/>
      <w:lvlJc w:val="left"/>
      <w:pPr>
        <w:tabs>
          <w:tab w:val="num" w:pos="4060"/>
        </w:tabs>
        <w:ind w:left="4060" w:hanging="360"/>
      </w:pPr>
      <w:rPr>
        <w:rFonts w:ascii="Arial" w:hAnsi="Arial" w:hint="default"/>
      </w:rPr>
    </w:lvl>
    <w:lvl w:ilvl="6" w:tplc="5B1A7C0A">
      <w:start w:val="1"/>
      <w:numFmt w:val="bullet"/>
      <w:lvlText w:val="•"/>
      <w:lvlJc w:val="left"/>
      <w:pPr>
        <w:tabs>
          <w:tab w:val="num" w:pos="4780"/>
        </w:tabs>
        <w:ind w:left="4780" w:hanging="360"/>
      </w:pPr>
      <w:rPr>
        <w:rFonts w:ascii="ZapfDingbats" w:hAnsi="ZapfDingbats" w:hint="default"/>
      </w:rPr>
    </w:lvl>
    <w:lvl w:ilvl="7" w:tplc="9C04AE9A">
      <w:start w:val="6"/>
      <w:numFmt w:val="bullet"/>
      <w:lvlText w:val=""/>
      <w:lvlJc w:val="left"/>
      <w:pPr>
        <w:ind w:left="5500" w:hanging="360"/>
      </w:pPr>
      <w:rPr>
        <w:rFonts w:ascii="Wingdings" w:eastAsia="PingFang TC" w:hAnsi="Wingdings" w:cs="Courier New" w:hint="default"/>
      </w:rPr>
    </w:lvl>
    <w:lvl w:ilvl="8" w:tplc="A9B63A08" w:tentative="1">
      <w:start w:val="1"/>
      <w:numFmt w:val="bullet"/>
      <w:lvlText w:val="•"/>
      <w:lvlJc w:val="left"/>
      <w:pPr>
        <w:tabs>
          <w:tab w:val="num" w:pos="6220"/>
        </w:tabs>
        <w:ind w:left="6220" w:hanging="360"/>
      </w:pPr>
      <w:rPr>
        <w:rFonts w:ascii="ZapfDingbats" w:hAnsi="ZapfDingbats" w:hint="default"/>
      </w:rPr>
    </w:lvl>
  </w:abstractNum>
  <w:abstractNum w:abstractNumId="4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8" w15:restartNumberingAfterBreak="0">
    <w:nsid w:val="64E438A5"/>
    <w:multiLevelType w:val="hybridMultilevel"/>
    <w:tmpl w:val="8086F57C"/>
    <w:lvl w:ilvl="0" w:tplc="EFFC59A4">
      <w:start w:val="1"/>
      <w:numFmt w:val="bullet"/>
      <w:lvlText w:val="-"/>
      <w:lvlJc w:val="left"/>
      <w:pPr>
        <w:tabs>
          <w:tab w:val="num" w:pos="460"/>
        </w:tabs>
        <w:ind w:left="460" w:hanging="360"/>
      </w:pPr>
      <w:rPr>
        <w:rFonts w:ascii="Times" w:eastAsia="Malgun Gothic" w:hAnsi="Times" w:cs="Times" w:hint="default"/>
      </w:rPr>
    </w:lvl>
    <w:lvl w:ilvl="1" w:tplc="BEC07968">
      <w:start w:val="2"/>
      <w:numFmt w:val="bullet"/>
      <w:lvlText w:val="-"/>
      <w:lvlJc w:val="left"/>
      <w:pPr>
        <w:tabs>
          <w:tab w:val="num" w:pos="1180"/>
        </w:tabs>
        <w:ind w:left="1180" w:hanging="360"/>
      </w:pPr>
      <w:rPr>
        <w:rFonts w:ascii="PingFang TC" w:eastAsia="PingFang TC" w:hAnsi="PingFang TC" w:cs="Courier New" w:hint="eastAsia"/>
      </w:rPr>
    </w:lvl>
    <w:lvl w:ilvl="2" w:tplc="CAB055A6">
      <w:start w:val="1"/>
      <w:numFmt w:val="bullet"/>
      <w:lvlText w:val=""/>
      <w:lvlJc w:val="left"/>
      <w:pPr>
        <w:tabs>
          <w:tab w:val="num" w:pos="1900"/>
        </w:tabs>
        <w:ind w:left="1900" w:hanging="360"/>
      </w:pPr>
      <w:rPr>
        <w:rFonts w:ascii="Symbol" w:hAnsi="Symbol" w:hint="default"/>
      </w:rPr>
    </w:lvl>
    <w:lvl w:ilvl="3" w:tplc="BEC07968">
      <w:start w:val="2"/>
      <w:numFmt w:val="bullet"/>
      <w:lvlText w:val="-"/>
      <w:lvlJc w:val="left"/>
      <w:pPr>
        <w:tabs>
          <w:tab w:val="num" w:pos="2620"/>
        </w:tabs>
        <w:ind w:left="2620" w:hanging="360"/>
      </w:pPr>
      <w:rPr>
        <w:rFonts w:ascii="PingFang TC" w:eastAsia="PingFang TC" w:hAnsi="PingFang TC" w:cs="Courier New" w:hint="eastAsia"/>
      </w:rPr>
    </w:lvl>
    <w:lvl w:ilvl="4" w:tplc="CAB055A6">
      <w:start w:val="1"/>
      <w:numFmt w:val="bullet"/>
      <w:lvlText w:val=""/>
      <w:lvlJc w:val="left"/>
      <w:pPr>
        <w:tabs>
          <w:tab w:val="num" w:pos="3340"/>
        </w:tabs>
        <w:ind w:left="3340" w:hanging="360"/>
      </w:pPr>
      <w:rPr>
        <w:rFonts w:ascii="Symbol" w:hAnsi="Symbol" w:hint="default"/>
      </w:rPr>
    </w:lvl>
    <w:lvl w:ilvl="5" w:tplc="AABEE630">
      <w:start w:val="1"/>
      <w:numFmt w:val="bullet"/>
      <w:lvlText w:val="•"/>
      <w:lvlJc w:val="left"/>
      <w:pPr>
        <w:tabs>
          <w:tab w:val="num" w:pos="4060"/>
        </w:tabs>
        <w:ind w:left="4060" w:hanging="360"/>
      </w:pPr>
      <w:rPr>
        <w:rFonts w:ascii="Arial" w:hAnsi="Arial" w:hint="default"/>
      </w:rPr>
    </w:lvl>
    <w:lvl w:ilvl="6" w:tplc="5B1A7C0A">
      <w:start w:val="1"/>
      <w:numFmt w:val="bullet"/>
      <w:lvlText w:val="•"/>
      <w:lvlJc w:val="left"/>
      <w:pPr>
        <w:tabs>
          <w:tab w:val="num" w:pos="4780"/>
        </w:tabs>
        <w:ind w:left="4780" w:hanging="360"/>
      </w:pPr>
      <w:rPr>
        <w:rFonts w:ascii="ZapfDingbats" w:hAnsi="ZapfDingbats" w:hint="default"/>
      </w:rPr>
    </w:lvl>
    <w:lvl w:ilvl="7" w:tplc="9C04AE9A">
      <w:start w:val="6"/>
      <w:numFmt w:val="bullet"/>
      <w:lvlText w:val=""/>
      <w:lvlJc w:val="left"/>
      <w:pPr>
        <w:ind w:left="5500" w:hanging="360"/>
      </w:pPr>
      <w:rPr>
        <w:rFonts w:ascii="Wingdings" w:eastAsia="PingFang TC" w:hAnsi="Wingdings" w:cs="Courier New" w:hint="default"/>
      </w:rPr>
    </w:lvl>
    <w:lvl w:ilvl="8" w:tplc="A9B63A08" w:tentative="1">
      <w:start w:val="1"/>
      <w:numFmt w:val="bullet"/>
      <w:lvlText w:val="•"/>
      <w:lvlJc w:val="left"/>
      <w:pPr>
        <w:tabs>
          <w:tab w:val="num" w:pos="6220"/>
        </w:tabs>
        <w:ind w:left="6220" w:hanging="360"/>
      </w:pPr>
      <w:rPr>
        <w:rFonts w:ascii="ZapfDingbats" w:hAnsi="ZapfDingbat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51"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5162B0"/>
    <w:multiLevelType w:val="hybridMultilevel"/>
    <w:tmpl w:val="48DCB040"/>
    <w:lvl w:ilvl="0" w:tplc="D4568712">
      <w:start w:val="2022"/>
      <w:numFmt w:val="bullet"/>
      <w:lvlText w:val="-"/>
      <w:lvlJc w:val="left"/>
      <w:pPr>
        <w:ind w:left="460" w:hanging="360"/>
      </w:pPr>
      <w:rPr>
        <w:rFonts w:ascii="Arial" w:eastAsia="Batang"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6"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64650528">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77033">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06648">
    <w:abstractNumId w:val="10"/>
  </w:num>
  <w:num w:numId="4" w16cid:durableId="1418938167">
    <w:abstractNumId w:val="49"/>
  </w:num>
  <w:num w:numId="5" w16cid:durableId="1192574548">
    <w:abstractNumId w:val="12"/>
  </w:num>
  <w:num w:numId="6" w16cid:durableId="1905604073">
    <w:abstractNumId w:val="12"/>
  </w:num>
  <w:num w:numId="7" w16cid:durableId="2038382258">
    <w:abstractNumId w:val="35"/>
  </w:num>
  <w:num w:numId="8" w16cid:durableId="1769497740">
    <w:abstractNumId w:val="20"/>
  </w:num>
  <w:num w:numId="9" w16cid:durableId="2000189367">
    <w:abstractNumId w:val="28"/>
  </w:num>
  <w:num w:numId="10" w16cid:durableId="1104038683">
    <w:abstractNumId w:val="18"/>
  </w:num>
  <w:num w:numId="11" w16cid:durableId="1941835483">
    <w:abstractNumId w:val="47"/>
  </w:num>
  <w:num w:numId="12" w16cid:durableId="309528925">
    <w:abstractNumId w:val="9"/>
  </w:num>
  <w:num w:numId="13" w16cid:durableId="541599305">
    <w:abstractNumId w:val="38"/>
  </w:num>
  <w:num w:numId="14" w16cid:durableId="2115972260">
    <w:abstractNumId w:val="36"/>
  </w:num>
  <w:num w:numId="15" w16cid:durableId="381178554">
    <w:abstractNumId w:val="40"/>
  </w:num>
  <w:num w:numId="16" w16cid:durableId="1368143600">
    <w:abstractNumId w:val="13"/>
  </w:num>
  <w:num w:numId="17" w16cid:durableId="1809931647">
    <w:abstractNumId w:val="19"/>
  </w:num>
  <w:num w:numId="18" w16cid:durableId="12540504">
    <w:abstractNumId w:val="27"/>
  </w:num>
  <w:num w:numId="19" w16cid:durableId="614991448">
    <w:abstractNumId w:val="29"/>
  </w:num>
  <w:num w:numId="20" w16cid:durableId="240988415">
    <w:abstractNumId w:val="54"/>
  </w:num>
  <w:num w:numId="21" w16cid:durableId="453257850">
    <w:abstractNumId w:val="21"/>
  </w:num>
  <w:num w:numId="22" w16cid:durableId="178353229">
    <w:abstractNumId w:val="42"/>
  </w:num>
  <w:num w:numId="23" w16cid:durableId="1036273576">
    <w:abstractNumId w:val="32"/>
  </w:num>
  <w:num w:numId="24" w16cid:durableId="1961186613">
    <w:abstractNumId w:val="52"/>
  </w:num>
  <w:num w:numId="25" w16cid:durableId="1258249907">
    <w:abstractNumId w:val="55"/>
  </w:num>
  <w:num w:numId="26" w16cid:durableId="1492409735">
    <w:abstractNumId w:val="34"/>
  </w:num>
  <w:num w:numId="27" w16cid:durableId="1416705468">
    <w:abstractNumId w:val="56"/>
  </w:num>
  <w:num w:numId="28" w16cid:durableId="1409769992">
    <w:abstractNumId w:val="30"/>
  </w:num>
  <w:num w:numId="29" w16cid:durableId="671954280">
    <w:abstractNumId w:val="22"/>
  </w:num>
  <w:num w:numId="30" w16cid:durableId="397482996">
    <w:abstractNumId w:val="33"/>
  </w:num>
  <w:num w:numId="31" w16cid:durableId="656880038">
    <w:abstractNumId w:val="37"/>
  </w:num>
  <w:num w:numId="32" w16cid:durableId="682168706">
    <w:abstractNumId w:val="31"/>
  </w:num>
  <w:num w:numId="33" w16cid:durableId="340008215">
    <w:abstractNumId w:val="0"/>
  </w:num>
  <w:num w:numId="34" w16cid:durableId="262881271">
    <w:abstractNumId w:val="24"/>
  </w:num>
  <w:num w:numId="35" w16cid:durableId="1450667099">
    <w:abstractNumId w:val="23"/>
  </w:num>
  <w:num w:numId="36" w16cid:durableId="1286350926">
    <w:abstractNumId w:val="17"/>
  </w:num>
  <w:num w:numId="37" w16cid:durableId="301228898">
    <w:abstractNumId w:val="51"/>
  </w:num>
  <w:num w:numId="38" w16cid:durableId="9333857">
    <w:abstractNumId w:val="43"/>
  </w:num>
  <w:num w:numId="39" w16cid:durableId="1952935307">
    <w:abstractNumId w:val="39"/>
  </w:num>
  <w:num w:numId="40" w16cid:durableId="1052269410">
    <w:abstractNumId w:val="45"/>
  </w:num>
  <w:num w:numId="41" w16cid:durableId="1431704325">
    <w:abstractNumId w:val="14"/>
  </w:num>
  <w:num w:numId="42" w16cid:durableId="321473258">
    <w:abstractNumId w:val="26"/>
  </w:num>
  <w:num w:numId="43" w16cid:durableId="17124131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2914615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97838897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406977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7696598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623014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83528081">
    <w:abstractNumId w:val="50"/>
    <w:lvlOverride w:ilvl="0">
      <w:startOverride w:val="1"/>
    </w:lvlOverride>
  </w:num>
  <w:num w:numId="50" w16cid:durableId="1179810555">
    <w:abstractNumId w:val="0"/>
    <w:lvlOverride w:ilvl="0">
      <w:startOverride w:val="1"/>
    </w:lvlOverride>
  </w:num>
  <w:num w:numId="51" w16cid:durableId="655761084">
    <w:abstractNumId w:val="53"/>
  </w:num>
  <w:num w:numId="52" w16cid:durableId="198737070">
    <w:abstractNumId w:val="11"/>
  </w:num>
  <w:num w:numId="53" w16cid:durableId="1870608733">
    <w:abstractNumId w:val="44"/>
  </w:num>
  <w:num w:numId="54" w16cid:durableId="566918349">
    <w:abstractNumId w:val="25"/>
  </w:num>
  <w:num w:numId="55" w16cid:durableId="686642617">
    <w:abstractNumId w:val="46"/>
  </w:num>
  <w:num w:numId="56" w16cid:durableId="295260763">
    <w:abstractNumId w:val="48"/>
  </w:num>
  <w:num w:numId="57" w16cid:durableId="54469987">
    <w:abstractNumId w:val="15"/>
  </w:num>
  <w:num w:numId="58" w16cid:durableId="2061325045">
    <w:abstractNumId w:val="41"/>
  </w:num>
  <w:num w:numId="59" w16cid:durableId="1918513012">
    <w:abstractNumId w:val="7"/>
  </w:num>
  <w:num w:numId="60" w16cid:durableId="524825654">
    <w:abstractNumId w:val="5"/>
  </w:num>
  <w:num w:numId="61" w16cid:durableId="1218737055">
    <w:abstractNumId w:val="4"/>
  </w:num>
  <w:num w:numId="62" w16cid:durableId="1643077419">
    <w:abstractNumId w:val="3"/>
  </w:num>
  <w:num w:numId="63" w16cid:durableId="1101612331">
    <w:abstractNumId w:val="2"/>
  </w:num>
  <w:num w:numId="64" w16cid:durableId="1031146456">
    <w:abstractNumId w:val="6"/>
  </w:num>
  <w:num w:numId="65" w16cid:durableId="174731784">
    <w:abstractNumId w:val="1"/>
  </w:num>
  <w:num w:numId="66" w16cid:durableId="97532955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49"/>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5BD"/>
    <w:rsid w:val="00033397"/>
    <w:rsid w:val="00040095"/>
    <w:rsid w:val="00041CDF"/>
    <w:rsid w:val="0004645B"/>
    <w:rsid w:val="00046813"/>
    <w:rsid w:val="00051834"/>
    <w:rsid w:val="00054A22"/>
    <w:rsid w:val="000574AD"/>
    <w:rsid w:val="00062023"/>
    <w:rsid w:val="000655A6"/>
    <w:rsid w:val="00080512"/>
    <w:rsid w:val="00086E33"/>
    <w:rsid w:val="000A365D"/>
    <w:rsid w:val="000A520F"/>
    <w:rsid w:val="000A68F3"/>
    <w:rsid w:val="000B2238"/>
    <w:rsid w:val="000B4768"/>
    <w:rsid w:val="000B5595"/>
    <w:rsid w:val="000C0B58"/>
    <w:rsid w:val="000C47C3"/>
    <w:rsid w:val="000C662E"/>
    <w:rsid w:val="000D58AB"/>
    <w:rsid w:val="000D7AE4"/>
    <w:rsid w:val="001039F6"/>
    <w:rsid w:val="00104BC6"/>
    <w:rsid w:val="00106F54"/>
    <w:rsid w:val="00114E2C"/>
    <w:rsid w:val="00132D8D"/>
    <w:rsid w:val="00133525"/>
    <w:rsid w:val="00133E65"/>
    <w:rsid w:val="001474BD"/>
    <w:rsid w:val="0015393D"/>
    <w:rsid w:val="0015737E"/>
    <w:rsid w:val="0016392C"/>
    <w:rsid w:val="0016744E"/>
    <w:rsid w:val="00172408"/>
    <w:rsid w:val="00181094"/>
    <w:rsid w:val="00197346"/>
    <w:rsid w:val="001A0D1E"/>
    <w:rsid w:val="001A4C42"/>
    <w:rsid w:val="001A60B9"/>
    <w:rsid w:val="001C21C3"/>
    <w:rsid w:val="001D02C2"/>
    <w:rsid w:val="001D1A57"/>
    <w:rsid w:val="001D3A29"/>
    <w:rsid w:val="001E1FFA"/>
    <w:rsid w:val="001E2BCF"/>
    <w:rsid w:val="001F0C1D"/>
    <w:rsid w:val="001F1132"/>
    <w:rsid w:val="001F168B"/>
    <w:rsid w:val="001F3CDB"/>
    <w:rsid w:val="001F718D"/>
    <w:rsid w:val="00207A0E"/>
    <w:rsid w:val="002121CB"/>
    <w:rsid w:val="002150C6"/>
    <w:rsid w:val="00221A55"/>
    <w:rsid w:val="002238CE"/>
    <w:rsid w:val="002347A2"/>
    <w:rsid w:val="002406B8"/>
    <w:rsid w:val="00245BAB"/>
    <w:rsid w:val="00247926"/>
    <w:rsid w:val="00247A96"/>
    <w:rsid w:val="00257439"/>
    <w:rsid w:val="002675F0"/>
    <w:rsid w:val="00276EE4"/>
    <w:rsid w:val="00286A52"/>
    <w:rsid w:val="002B6339"/>
    <w:rsid w:val="002C63CC"/>
    <w:rsid w:val="002C64BF"/>
    <w:rsid w:val="002E00EE"/>
    <w:rsid w:val="002E6F20"/>
    <w:rsid w:val="00311489"/>
    <w:rsid w:val="003172DC"/>
    <w:rsid w:val="00317AC7"/>
    <w:rsid w:val="00332C09"/>
    <w:rsid w:val="0034052F"/>
    <w:rsid w:val="0034772E"/>
    <w:rsid w:val="0035462D"/>
    <w:rsid w:val="00373848"/>
    <w:rsid w:val="003765B8"/>
    <w:rsid w:val="003775B4"/>
    <w:rsid w:val="0038731B"/>
    <w:rsid w:val="00395D4B"/>
    <w:rsid w:val="003A0483"/>
    <w:rsid w:val="003C3971"/>
    <w:rsid w:val="003D266E"/>
    <w:rsid w:val="003E0E54"/>
    <w:rsid w:val="003E643E"/>
    <w:rsid w:val="003E7753"/>
    <w:rsid w:val="00400096"/>
    <w:rsid w:val="00402898"/>
    <w:rsid w:val="00406A7A"/>
    <w:rsid w:val="00415A90"/>
    <w:rsid w:val="00415E38"/>
    <w:rsid w:val="004205CB"/>
    <w:rsid w:val="00423334"/>
    <w:rsid w:val="00433253"/>
    <w:rsid w:val="004345EC"/>
    <w:rsid w:val="0045251E"/>
    <w:rsid w:val="004826A9"/>
    <w:rsid w:val="00491484"/>
    <w:rsid w:val="004C1601"/>
    <w:rsid w:val="004D3578"/>
    <w:rsid w:val="004E213A"/>
    <w:rsid w:val="004E4D44"/>
    <w:rsid w:val="004F0988"/>
    <w:rsid w:val="004F3340"/>
    <w:rsid w:val="004F3E3D"/>
    <w:rsid w:val="005007CD"/>
    <w:rsid w:val="00505F63"/>
    <w:rsid w:val="00507AB6"/>
    <w:rsid w:val="0053388B"/>
    <w:rsid w:val="00535773"/>
    <w:rsid w:val="00543E6C"/>
    <w:rsid w:val="0055413F"/>
    <w:rsid w:val="00565087"/>
    <w:rsid w:val="00572E14"/>
    <w:rsid w:val="00575811"/>
    <w:rsid w:val="00577A18"/>
    <w:rsid w:val="00580C5B"/>
    <w:rsid w:val="00590F82"/>
    <w:rsid w:val="00595C50"/>
    <w:rsid w:val="005973BE"/>
    <w:rsid w:val="005975DA"/>
    <w:rsid w:val="005A24BF"/>
    <w:rsid w:val="005A5986"/>
    <w:rsid w:val="005C4E85"/>
    <w:rsid w:val="005C5ADE"/>
    <w:rsid w:val="005D2E01"/>
    <w:rsid w:val="005D6137"/>
    <w:rsid w:val="005D6DDA"/>
    <w:rsid w:val="005D7526"/>
    <w:rsid w:val="005E69AE"/>
    <w:rsid w:val="005E6B02"/>
    <w:rsid w:val="005F0E11"/>
    <w:rsid w:val="005F1D8C"/>
    <w:rsid w:val="00602AEA"/>
    <w:rsid w:val="006037AE"/>
    <w:rsid w:val="006047D6"/>
    <w:rsid w:val="00604CEA"/>
    <w:rsid w:val="00607E3C"/>
    <w:rsid w:val="00614FDF"/>
    <w:rsid w:val="00617624"/>
    <w:rsid w:val="006246A7"/>
    <w:rsid w:val="0062595A"/>
    <w:rsid w:val="00634406"/>
    <w:rsid w:val="0063543D"/>
    <w:rsid w:val="00647114"/>
    <w:rsid w:val="00653558"/>
    <w:rsid w:val="00680F74"/>
    <w:rsid w:val="00684DEF"/>
    <w:rsid w:val="006A323F"/>
    <w:rsid w:val="006A3823"/>
    <w:rsid w:val="006B30D0"/>
    <w:rsid w:val="006B59E0"/>
    <w:rsid w:val="006C3D95"/>
    <w:rsid w:val="006D233B"/>
    <w:rsid w:val="006E5C86"/>
    <w:rsid w:val="006F28D1"/>
    <w:rsid w:val="00713C44"/>
    <w:rsid w:val="00734A5B"/>
    <w:rsid w:val="0074026F"/>
    <w:rsid w:val="007429F6"/>
    <w:rsid w:val="00744E76"/>
    <w:rsid w:val="00751D71"/>
    <w:rsid w:val="00752198"/>
    <w:rsid w:val="00753881"/>
    <w:rsid w:val="00760D77"/>
    <w:rsid w:val="007621E9"/>
    <w:rsid w:val="0077048F"/>
    <w:rsid w:val="00774DA4"/>
    <w:rsid w:val="00777646"/>
    <w:rsid w:val="00781F0F"/>
    <w:rsid w:val="00786485"/>
    <w:rsid w:val="00797046"/>
    <w:rsid w:val="007B600E"/>
    <w:rsid w:val="007E4326"/>
    <w:rsid w:val="007E7306"/>
    <w:rsid w:val="007F0F4A"/>
    <w:rsid w:val="007F18D2"/>
    <w:rsid w:val="007F71BD"/>
    <w:rsid w:val="008028A4"/>
    <w:rsid w:val="008029FB"/>
    <w:rsid w:val="00817778"/>
    <w:rsid w:val="00820B25"/>
    <w:rsid w:val="00830747"/>
    <w:rsid w:val="008761AF"/>
    <w:rsid w:val="008768CA"/>
    <w:rsid w:val="008802E3"/>
    <w:rsid w:val="008903B2"/>
    <w:rsid w:val="0089637A"/>
    <w:rsid w:val="008B359B"/>
    <w:rsid w:val="008B4534"/>
    <w:rsid w:val="008C239F"/>
    <w:rsid w:val="008C384C"/>
    <w:rsid w:val="008E03F9"/>
    <w:rsid w:val="008E43C7"/>
    <w:rsid w:val="008E7986"/>
    <w:rsid w:val="008F2A3A"/>
    <w:rsid w:val="00901E83"/>
    <w:rsid w:val="0090271F"/>
    <w:rsid w:val="00902E23"/>
    <w:rsid w:val="00907CE3"/>
    <w:rsid w:val="009114D7"/>
    <w:rsid w:val="0091348E"/>
    <w:rsid w:val="009137BE"/>
    <w:rsid w:val="00917CCB"/>
    <w:rsid w:val="00942EC2"/>
    <w:rsid w:val="00957D75"/>
    <w:rsid w:val="00965CFD"/>
    <w:rsid w:val="009746C7"/>
    <w:rsid w:val="00982403"/>
    <w:rsid w:val="009D725E"/>
    <w:rsid w:val="009E34AF"/>
    <w:rsid w:val="009F37B7"/>
    <w:rsid w:val="009F5E43"/>
    <w:rsid w:val="00A10F02"/>
    <w:rsid w:val="00A120BA"/>
    <w:rsid w:val="00A164B4"/>
    <w:rsid w:val="00A24DAA"/>
    <w:rsid w:val="00A26956"/>
    <w:rsid w:val="00A315E1"/>
    <w:rsid w:val="00A354CD"/>
    <w:rsid w:val="00A527C4"/>
    <w:rsid w:val="00A52FC3"/>
    <w:rsid w:val="00A53724"/>
    <w:rsid w:val="00A73129"/>
    <w:rsid w:val="00A77556"/>
    <w:rsid w:val="00A82346"/>
    <w:rsid w:val="00A8729C"/>
    <w:rsid w:val="00A90846"/>
    <w:rsid w:val="00A92BA1"/>
    <w:rsid w:val="00A9359F"/>
    <w:rsid w:val="00AA3963"/>
    <w:rsid w:val="00AB6D6F"/>
    <w:rsid w:val="00AC6BC6"/>
    <w:rsid w:val="00AD0A2F"/>
    <w:rsid w:val="00AE3797"/>
    <w:rsid w:val="00AF6FFB"/>
    <w:rsid w:val="00B15449"/>
    <w:rsid w:val="00B44626"/>
    <w:rsid w:val="00B44FAA"/>
    <w:rsid w:val="00B75A53"/>
    <w:rsid w:val="00B808FA"/>
    <w:rsid w:val="00B845A4"/>
    <w:rsid w:val="00B93086"/>
    <w:rsid w:val="00BA19ED"/>
    <w:rsid w:val="00BA300B"/>
    <w:rsid w:val="00BA4B8D"/>
    <w:rsid w:val="00BA4CEB"/>
    <w:rsid w:val="00BC0F7D"/>
    <w:rsid w:val="00BE3255"/>
    <w:rsid w:val="00BF128E"/>
    <w:rsid w:val="00C03576"/>
    <w:rsid w:val="00C06268"/>
    <w:rsid w:val="00C102F5"/>
    <w:rsid w:val="00C1496A"/>
    <w:rsid w:val="00C33079"/>
    <w:rsid w:val="00C45231"/>
    <w:rsid w:val="00C65017"/>
    <w:rsid w:val="00C72833"/>
    <w:rsid w:val="00C80F1D"/>
    <w:rsid w:val="00C93F40"/>
    <w:rsid w:val="00C9466E"/>
    <w:rsid w:val="00C9790A"/>
    <w:rsid w:val="00CA3D0C"/>
    <w:rsid w:val="00CC3C11"/>
    <w:rsid w:val="00CC6B05"/>
    <w:rsid w:val="00CD555A"/>
    <w:rsid w:val="00CD71E9"/>
    <w:rsid w:val="00CD77D6"/>
    <w:rsid w:val="00CF20E3"/>
    <w:rsid w:val="00D0351A"/>
    <w:rsid w:val="00D13723"/>
    <w:rsid w:val="00D309CC"/>
    <w:rsid w:val="00D46431"/>
    <w:rsid w:val="00D52A24"/>
    <w:rsid w:val="00D56A52"/>
    <w:rsid w:val="00D57972"/>
    <w:rsid w:val="00D60850"/>
    <w:rsid w:val="00D64C63"/>
    <w:rsid w:val="00D675A9"/>
    <w:rsid w:val="00D738D6"/>
    <w:rsid w:val="00D755EB"/>
    <w:rsid w:val="00D770C0"/>
    <w:rsid w:val="00D87E00"/>
    <w:rsid w:val="00D9134D"/>
    <w:rsid w:val="00D97C91"/>
    <w:rsid w:val="00DA7A03"/>
    <w:rsid w:val="00DB1818"/>
    <w:rsid w:val="00DC2DC8"/>
    <w:rsid w:val="00DC309B"/>
    <w:rsid w:val="00DC4DA2"/>
    <w:rsid w:val="00DD4C17"/>
    <w:rsid w:val="00DE2404"/>
    <w:rsid w:val="00DE6D7B"/>
    <w:rsid w:val="00DF1920"/>
    <w:rsid w:val="00DF2B1F"/>
    <w:rsid w:val="00DF6189"/>
    <w:rsid w:val="00DF62CD"/>
    <w:rsid w:val="00E16509"/>
    <w:rsid w:val="00E44582"/>
    <w:rsid w:val="00E52814"/>
    <w:rsid w:val="00E60495"/>
    <w:rsid w:val="00E72324"/>
    <w:rsid w:val="00E72511"/>
    <w:rsid w:val="00E72ABE"/>
    <w:rsid w:val="00E77645"/>
    <w:rsid w:val="00E8496D"/>
    <w:rsid w:val="00E91317"/>
    <w:rsid w:val="00EA1DF9"/>
    <w:rsid w:val="00EA37CD"/>
    <w:rsid w:val="00EC19E7"/>
    <w:rsid w:val="00EC34E0"/>
    <w:rsid w:val="00EC4A25"/>
    <w:rsid w:val="00EC6BF7"/>
    <w:rsid w:val="00EE5AA7"/>
    <w:rsid w:val="00EF30E8"/>
    <w:rsid w:val="00F025A2"/>
    <w:rsid w:val="00F04712"/>
    <w:rsid w:val="00F21311"/>
    <w:rsid w:val="00F22EC7"/>
    <w:rsid w:val="00F325C8"/>
    <w:rsid w:val="00F477C6"/>
    <w:rsid w:val="00F5681C"/>
    <w:rsid w:val="00F56D37"/>
    <w:rsid w:val="00F62AEB"/>
    <w:rsid w:val="00F653B8"/>
    <w:rsid w:val="00F70647"/>
    <w:rsid w:val="00F85EA1"/>
    <w:rsid w:val="00F9377D"/>
    <w:rsid w:val="00FA1266"/>
    <w:rsid w:val="00FA2DA6"/>
    <w:rsid w:val="00FA2FDE"/>
    <w:rsid w:val="00FA33F8"/>
    <w:rsid w:val="00FC1192"/>
    <w:rsid w:val="00FD1FDE"/>
    <w:rsid w:val="00FE0937"/>
    <w:rsid w:val="00FF3FC8"/>
    <w:rsid w:val="04E5786B"/>
    <w:rsid w:val="1247C53D"/>
    <w:rsid w:val="16D2A448"/>
    <w:rsid w:val="40319C3B"/>
    <w:rsid w:val="697CEB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lsdException w:name="Normal Indent" w:uiPriority="99" w:qFormat="1"/>
    <w:lsdException w:name="annotation text" w:uiPriority="99" w:qFormat="1"/>
    <w:lsdException w:name="index heading" w:qFormat="1"/>
    <w:lsdException w:name="caption" w:semiHidden="1" w:unhideWhenUsed="1"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Number 3" w:uiPriority="99" w:qFormat="1"/>
    <w:lsdException w:name="List Number 4" w:uiPriority="99" w:qFormat="1"/>
    <w:lsdException w:name="List Number 5" w:uiPriority="99" w:qFormat="1"/>
    <w:lsdException w:name="Title" w:uiPriority="99"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Strong" w:qFormat="1"/>
    <w:lsdException w:name="Emphasis" w:uiPriority="20" w:qFormat="1"/>
    <w:lsdException w:name="Document Map" w:qFormat="1"/>
    <w:lsdException w:name="Plain Text" w:qFormat="1"/>
    <w:lsdException w:name="Normal (Web)" w:qFormat="1"/>
    <w:lsdException w:name="HTML Acronym" w:uiPriority="99"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u12u12 8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600"/>
    </w:pPr>
  </w:style>
  <w:style w:type="paragraph" w:styleId="TOC8">
    <w:name w:val="toc 8"/>
    <w:basedOn w:val="TOC1"/>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800"/>
    </w:pPr>
  </w:style>
  <w:style w:type="paragraph" w:styleId="TOC4">
    <w:name w:val="toc 4"/>
    <w:basedOn w:val="TOC3"/>
    <w:pPr>
      <w:ind w:left="600"/>
    </w:pPr>
  </w:style>
  <w:style w:type="paragraph" w:styleId="TOC3">
    <w:name w:val="toc 3"/>
    <w:basedOn w:val="TOC2"/>
    <w:pPr>
      <w:spacing w:before="0"/>
      <w:ind w:left="400"/>
    </w:pPr>
    <w:rPr>
      <w:i w:val="0"/>
      <w:iCs w:val="0"/>
    </w:rPr>
  </w:style>
  <w:style w:type="paragraph" w:styleId="TOC2">
    <w:name w:val="toc 2"/>
    <w:basedOn w:val="TOC1"/>
    <w:pPr>
      <w:spacing w:before="120" w:after="0"/>
      <w:ind w:left="200"/>
    </w:pPr>
    <w:rPr>
      <w:b w:val="0"/>
      <w:bCs w:val="0"/>
      <w:i/>
      <w:iCs/>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000"/>
    </w:pPr>
  </w:style>
  <w:style w:type="paragraph" w:styleId="TOC7">
    <w:name w:val="toc 7"/>
    <w:basedOn w:val="TOC6"/>
    <w:next w:val="Normal"/>
    <w:pPr>
      <w:ind w:left="1200"/>
    </w:pPr>
  </w:style>
  <w:style w:type="paragraph" w:customStyle="1" w:styleId="EditorsNote">
    <w:name w:val="Editor's Note"/>
    <w:basedOn w:val="NO"/>
    <w:link w:val="EditorsNoteChar2"/>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NormalWeb">
    <w:name w:val="Normal (Web)"/>
    <w:basedOn w:val="Normal"/>
    <w:qFormat/>
    <w:rsid w:val="00595C50"/>
    <w:rPr>
      <w:sz w:val="24"/>
      <w:szCs w:val="24"/>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出段落"/>
    <w:basedOn w:val="Normal"/>
    <w:link w:val="ListParagraphChar"/>
    <w:uiPriority w:val="34"/>
    <w:qFormat/>
    <w:rsid w:val="00B845A4"/>
    <w:pPr>
      <w:overflowPunct w:val="0"/>
      <w:autoSpaceDE w:val="0"/>
      <w:autoSpaceDN w:val="0"/>
      <w:adjustRightInd w:val="0"/>
      <w:ind w:left="720"/>
      <w:contextualSpacing/>
      <w:textAlignment w:val="baseline"/>
    </w:pPr>
    <w:rPr>
      <w:rFonts w:eastAsia="SimSun"/>
      <w:lang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B845A4"/>
    <w:rPr>
      <w:rFonts w:eastAsia="SimSun"/>
    </w:rPr>
  </w:style>
  <w:style w:type="character" w:customStyle="1" w:styleId="B1Char">
    <w:name w:val="B1 Char"/>
    <w:link w:val="B1"/>
    <w:qFormat/>
    <w:rsid w:val="001F3CDB"/>
    <w:rPr>
      <w:lang w:eastAsia="en-US"/>
    </w:rPr>
  </w:style>
  <w:style w:type="character" w:customStyle="1" w:styleId="TFChar">
    <w:name w:val="TF Char"/>
    <w:link w:val="TF"/>
    <w:qFormat/>
    <w:rsid w:val="001F3CDB"/>
    <w:rPr>
      <w:rFonts w:ascii="Arial" w:hAnsi="Arial"/>
      <w:b/>
      <w:lang w:eastAsia="en-US"/>
    </w:rPr>
  </w:style>
  <w:style w:type="character" w:customStyle="1" w:styleId="rynqvb">
    <w:name w:val="rynqvb"/>
    <w:basedOn w:val="DefaultParagraphFont"/>
    <w:rsid w:val="00415E38"/>
  </w:style>
  <w:style w:type="numbering" w:customStyle="1" w:styleId="CurrentList1">
    <w:name w:val="Current List1"/>
    <w:uiPriority w:val="99"/>
    <w:rsid w:val="00257439"/>
    <w:pPr>
      <w:numPr>
        <w:numId w:val="17"/>
      </w:numPr>
    </w:pPr>
  </w:style>
  <w:style w:type="paragraph" w:styleId="BodyText">
    <w:name w:val="Body Text"/>
    <w:basedOn w:val="Normal"/>
    <w:link w:val="BodyTextChar"/>
    <w:rsid w:val="008B359B"/>
    <w:pPr>
      <w:spacing w:after="120"/>
    </w:pPr>
    <w:rPr>
      <w:rFonts w:eastAsia="MS Gothic"/>
      <w:sz w:val="24"/>
      <w:lang w:eastAsia="ja-JP"/>
    </w:rPr>
  </w:style>
  <w:style w:type="character" w:customStyle="1" w:styleId="BodyTextChar">
    <w:name w:val="Body Text Char"/>
    <w:basedOn w:val="DefaultParagraphFont"/>
    <w:link w:val="BodyText"/>
    <w:rsid w:val="008B359B"/>
    <w:rPr>
      <w:rFonts w:eastAsia="MS Gothic"/>
      <w:sz w:val="24"/>
      <w:lang w:eastAsia="ja-JP"/>
    </w:rPr>
  </w:style>
  <w:style w:type="paragraph" w:customStyle="1" w:styleId="3GPPNormalText">
    <w:name w:val="3GPP Normal Text"/>
    <w:basedOn w:val="BodyText"/>
    <w:link w:val="3GPPNormalTextChar"/>
    <w:qFormat/>
    <w:rsid w:val="008B359B"/>
    <w:pPr>
      <w:jc w:val="both"/>
    </w:pPr>
    <w:rPr>
      <w:rFonts w:eastAsia="MS Mincho"/>
      <w:sz w:val="22"/>
      <w:szCs w:val="24"/>
      <w:lang w:val="x-none" w:eastAsia="x-none"/>
    </w:rPr>
  </w:style>
  <w:style w:type="character" w:customStyle="1" w:styleId="3GPPNormalTextChar">
    <w:name w:val="3GPP Normal Text Char"/>
    <w:link w:val="3GPPNormalText"/>
    <w:qFormat/>
    <w:rsid w:val="008B359B"/>
    <w:rPr>
      <w:rFonts w:eastAsia="MS Mincho"/>
      <w:sz w:val="22"/>
      <w:szCs w:val="24"/>
      <w:lang w:val="x-none" w:eastAsia="x-none"/>
    </w:rPr>
  </w:style>
  <w:style w:type="character" w:styleId="PlaceholderText">
    <w:name w:val="Placeholder Text"/>
    <w:basedOn w:val="DefaultParagraphFont"/>
    <w:uiPriority w:val="99"/>
    <w:qFormat/>
    <w:rsid w:val="007F18D2"/>
    <w:rPr>
      <w:color w:val="666666"/>
    </w:rPr>
  </w:style>
  <w:style w:type="character" w:customStyle="1" w:styleId="TACChar">
    <w:name w:val="TAC Char"/>
    <w:link w:val="TAC"/>
    <w:qFormat/>
    <w:rsid w:val="00AF6FFB"/>
    <w:rPr>
      <w:rFonts w:ascii="Arial" w:hAnsi="Arial"/>
      <w:sz w:val="18"/>
      <w:lang w:eastAsia="en-US"/>
    </w:rPr>
  </w:style>
  <w:style w:type="character" w:customStyle="1" w:styleId="TAHCar">
    <w:name w:val="TAH Car"/>
    <w:link w:val="TAH"/>
    <w:qFormat/>
    <w:rsid w:val="00AF6FFB"/>
    <w:rPr>
      <w:rFonts w:ascii="Arial" w:hAnsi="Arial"/>
      <w:b/>
      <w:sz w:val="18"/>
      <w:lang w:eastAsia="en-US"/>
    </w:rPr>
  </w:style>
  <w:style w:type="character" w:customStyle="1" w:styleId="TALCar">
    <w:name w:val="TAL Car"/>
    <w:link w:val="TAL"/>
    <w:qFormat/>
    <w:rsid w:val="00AF6FFB"/>
    <w:rPr>
      <w:rFonts w:ascii="Arial" w:hAnsi="Arial"/>
      <w:sz w:val="18"/>
      <w:lang w:eastAsia="en-US"/>
    </w:rPr>
  </w:style>
  <w:style w:type="paragraph" w:styleId="Index2">
    <w:name w:val="index 2"/>
    <w:basedOn w:val="Index1"/>
    <w:rsid w:val="00AF6FFB"/>
    <w:pPr>
      <w:ind w:left="284"/>
    </w:pPr>
  </w:style>
  <w:style w:type="paragraph" w:styleId="Index1">
    <w:name w:val="index 1"/>
    <w:basedOn w:val="Normal"/>
    <w:rsid w:val="00AF6FFB"/>
    <w:pPr>
      <w:keepLines/>
      <w:overflowPunct w:val="0"/>
      <w:autoSpaceDE w:val="0"/>
      <w:autoSpaceDN w:val="0"/>
      <w:adjustRightInd w:val="0"/>
      <w:textAlignment w:val="baseline"/>
    </w:pPr>
  </w:style>
  <w:style w:type="paragraph" w:styleId="ListNumber2">
    <w:name w:val="List Number 2"/>
    <w:basedOn w:val="ListNumber"/>
    <w:rsid w:val="00AF6FFB"/>
    <w:pPr>
      <w:ind w:left="851"/>
    </w:pPr>
  </w:style>
  <w:style w:type="character" w:styleId="FootnoteReference">
    <w:name w:val="footnote reference"/>
    <w:basedOn w:val="DefaultParagraphFont"/>
    <w:rsid w:val="00AF6FFB"/>
    <w:rPr>
      <w:b/>
      <w:position w:val="6"/>
      <w:sz w:val="16"/>
    </w:rPr>
  </w:style>
  <w:style w:type="paragraph" w:styleId="FootnoteText">
    <w:name w:val="footnote text"/>
    <w:basedOn w:val="Normal"/>
    <w:link w:val="FootnoteTextChar"/>
    <w:rsid w:val="00AF6FFB"/>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qFormat/>
    <w:rsid w:val="00AF6FFB"/>
    <w:rPr>
      <w:sz w:val="16"/>
      <w:lang w:eastAsia="en-US"/>
    </w:rPr>
  </w:style>
  <w:style w:type="paragraph" w:styleId="ListBullet2">
    <w:name w:val="List Bullet 2"/>
    <w:basedOn w:val="ListBullet"/>
    <w:link w:val="ListBullet2Char"/>
    <w:rsid w:val="00AF6FFB"/>
    <w:pPr>
      <w:ind w:left="851"/>
    </w:pPr>
  </w:style>
  <w:style w:type="paragraph" w:styleId="ListBullet3">
    <w:name w:val="List Bullet 3"/>
    <w:basedOn w:val="ListBullet2"/>
    <w:link w:val="ListBullet3Char"/>
    <w:rsid w:val="00AF6FFB"/>
    <w:pPr>
      <w:ind w:left="1135"/>
    </w:pPr>
  </w:style>
  <w:style w:type="paragraph" w:styleId="ListNumber">
    <w:name w:val="List Number"/>
    <w:basedOn w:val="List"/>
    <w:rsid w:val="00AF6FFB"/>
  </w:style>
  <w:style w:type="paragraph" w:styleId="List2">
    <w:name w:val="List 2"/>
    <w:basedOn w:val="List"/>
    <w:link w:val="List2Char"/>
    <w:rsid w:val="00AF6FFB"/>
    <w:pPr>
      <w:ind w:left="851"/>
    </w:pPr>
  </w:style>
  <w:style w:type="paragraph" w:styleId="List3">
    <w:name w:val="List 3"/>
    <w:basedOn w:val="List2"/>
    <w:rsid w:val="00AF6FFB"/>
    <w:pPr>
      <w:ind w:left="1135"/>
    </w:pPr>
  </w:style>
  <w:style w:type="paragraph" w:styleId="List4">
    <w:name w:val="List 4"/>
    <w:basedOn w:val="List3"/>
    <w:rsid w:val="00AF6FFB"/>
    <w:pPr>
      <w:ind w:left="1418"/>
    </w:pPr>
  </w:style>
  <w:style w:type="paragraph" w:styleId="List5">
    <w:name w:val="List 5"/>
    <w:basedOn w:val="List4"/>
    <w:rsid w:val="00AF6FFB"/>
    <w:pPr>
      <w:ind w:left="1702"/>
    </w:pPr>
  </w:style>
  <w:style w:type="paragraph" w:styleId="List">
    <w:name w:val="List"/>
    <w:basedOn w:val="Normal"/>
    <w:link w:val="ListChar"/>
    <w:rsid w:val="00AF6FFB"/>
    <w:pPr>
      <w:overflowPunct w:val="0"/>
      <w:autoSpaceDE w:val="0"/>
      <w:autoSpaceDN w:val="0"/>
      <w:adjustRightInd w:val="0"/>
      <w:ind w:left="568" w:hanging="284"/>
      <w:textAlignment w:val="baseline"/>
    </w:pPr>
  </w:style>
  <w:style w:type="paragraph" w:styleId="ListBullet">
    <w:name w:val="List Bullet"/>
    <w:basedOn w:val="List"/>
    <w:link w:val="ListBulletChar"/>
    <w:rsid w:val="00AF6FFB"/>
  </w:style>
  <w:style w:type="paragraph" w:styleId="ListBullet4">
    <w:name w:val="List Bullet 4"/>
    <w:basedOn w:val="ListBullet3"/>
    <w:rsid w:val="00AF6FFB"/>
    <w:pPr>
      <w:ind w:left="1418"/>
    </w:pPr>
  </w:style>
  <w:style w:type="paragraph" w:styleId="ListBullet5">
    <w:name w:val="List Bullet 5"/>
    <w:basedOn w:val="ListBullet4"/>
    <w:rsid w:val="00AF6FFB"/>
    <w:pPr>
      <w:ind w:left="1702"/>
    </w:pPr>
  </w:style>
  <w:style w:type="character" w:styleId="CommentReference">
    <w:name w:val="annotation reference"/>
    <w:uiPriority w:val="99"/>
    <w:qFormat/>
    <w:rsid w:val="00AF6FFB"/>
    <w:rPr>
      <w:sz w:val="16"/>
    </w:rPr>
  </w:style>
  <w:style w:type="paragraph" w:styleId="CommentText">
    <w:name w:val="annotation text"/>
    <w:basedOn w:val="Normal"/>
    <w:link w:val="CommentTextChar"/>
    <w:uiPriority w:val="99"/>
    <w:qFormat/>
    <w:rsid w:val="00AF6FFB"/>
    <w:pPr>
      <w:overflowPunct w:val="0"/>
      <w:autoSpaceDE w:val="0"/>
      <w:autoSpaceDN w:val="0"/>
      <w:adjustRightInd w:val="0"/>
      <w:textAlignment w:val="baseline"/>
    </w:pPr>
    <w:rPr>
      <w:rFonts w:eastAsia="MS Mincho"/>
    </w:rPr>
  </w:style>
  <w:style w:type="character" w:customStyle="1" w:styleId="CommentTextChar">
    <w:name w:val="Comment Text Char"/>
    <w:basedOn w:val="DefaultParagraphFont"/>
    <w:link w:val="CommentText"/>
    <w:uiPriority w:val="99"/>
    <w:qFormat/>
    <w:rsid w:val="00AF6FFB"/>
    <w:rPr>
      <w:rFonts w:eastAsia="MS Mincho"/>
      <w:lang w:eastAsia="en-US"/>
    </w:rPr>
  </w:style>
  <w:style w:type="paragraph" w:styleId="CommentSubject">
    <w:name w:val="annotation subject"/>
    <w:basedOn w:val="CommentText"/>
    <w:next w:val="CommentText"/>
    <w:link w:val="CommentSubjectChar"/>
    <w:qFormat/>
    <w:rsid w:val="00AF6FFB"/>
    <w:rPr>
      <w:b/>
      <w:bCs/>
    </w:rPr>
  </w:style>
  <w:style w:type="character" w:customStyle="1" w:styleId="CommentSubjectChar">
    <w:name w:val="Comment Subject Char"/>
    <w:basedOn w:val="CommentTextChar"/>
    <w:link w:val="CommentSubject"/>
    <w:qFormat/>
    <w:rsid w:val="00AF6FFB"/>
    <w:rPr>
      <w:rFonts w:eastAsia="MS Mincho"/>
      <w:b/>
      <w:bCs/>
      <w:lang w:eastAsia="en-US"/>
    </w:rPr>
  </w:style>
  <w:style w:type="paragraph" w:styleId="DocumentMap">
    <w:name w:val="Document Map"/>
    <w:basedOn w:val="Normal"/>
    <w:link w:val="DocumentMapChar"/>
    <w:qFormat/>
    <w:rsid w:val="00AF6FFB"/>
    <w:pPr>
      <w:shd w:val="clear" w:color="auto" w:fill="000080"/>
      <w:overflowPunct w:val="0"/>
      <w:autoSpaceDE w:val="0"/>
      <w:autoSpaceDN w:val="0"/>
      <w:adjustRightInd w:val="0"/>
      <w:textAlignment w:val="baseline"/>
    </w:pPr>
    <w:rPr>
      <w:rFonts w:ascii="Tahoma" w:eastAsia="MS Mincho" w:hAnsi="Tahoma"/>
    </w:rPr>
  </w:style>
  <w:style w:type="character" w:customStyle="1" w:styleId="DocumentMapChar">
    <w:name w:val="Document Map Char"/>
    <w:basedOn w:val="DefaultParagraphFont"/>
    <w:link w:val="DocumentMap"/>
    <w:qFormat/>
    <w:rsid w:val="00AF6FFB"/>
    <w:rPr>
      <w:rFonts w:ascii="Tahoma" w:eastAsia="MS Mincho" w:hAnsi="Tahoma"/>
      <w:shd w:val="clear" w:color="auto" w:fill="000080"/>
      <w:lang w:eastAsia="en-US"/>
    </w:rPr>
  </w:style>
  <w:style w:type="character" w:customStyle="1" w:styleId="THChar">
    <w:name w:val="TH Char"/>
    <w:link w:val="TH"/>
    <w:qFormat/>
    <w:rsid w:val="00AF6FFB"/>
    <w:rPr>
      <w:rFonts w:ascii="Arial" w:hAnsi="Arial"/>
      <w:b/>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6FFB"/>
    <w:rPr>
      <w:rFonts w:ascii="Arial" w:hAnsi="Arial"/>
      <w:sz w:val="28"/>
      <w:lang w:eastAsia="en-US"/>
    </w:rPr>
  </w:style>
  <w:style w:type="character" w:customStyle="1" w:styleId="NOChar">
    <w:name w:val="NO Char"/>
    <w:link w:val="NO"/>
    <w:qFormat/>
    <w:rsid w:val="00AF6FFB"/>
    <w:rPr>
      <w:lang w:eastAsia="en-US"/>
    </w:rPr>
  </w:style>
  <w:style w:type="character" w:customStyle="1" w:styleId="TANChar">
    <w:name w:val="TAN Char"/>
    <w:link w:val="TAN"/>
    <w:qFormat/>
    <w:rsid w:val="00AF6FFB"/>
    <w:rPr>
      <w:rFonts w:ascii="Arial" w:hAnsi="Arial"/>
      <w:sz w:val="18"/>
      <w:lang w:eastAsia="en-US"/>
    </w:rPr>
  </w:style>
  <w:style w:type="character" w:customStyle="1" w:styleId="B2Char">
    <w:name w:val="B2 Char"/>
    <w:link w:val="B2"/>
    <w:qFormat/>
    <w:locked/>
    <w:rsid w:val="00AF6FFB"/>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6FFB"/>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u12u12 81 Char"/>
    <w:link w:val="Heading5"/>
    <w:qFormat/>
    <w:rsid w:val="00AF6FFB"/>
    <w:rPr>
      <w:rFonts w:ascii="Arial" w:hAnsi="Arial"/>
      <w:sz w:val="22"/>
      <w:lang w:eastAsia="en-US"/>
    </w:rPr>
  </w:style>
  <w:style w:type="character" w:styleId="SubtleReference">
    <w:name w:val="Subtle Reference"/>
    <w:uiPriority w:val="31"/>
    <w:qFormat/>
    <w:rsid w:val="00AF6FFB"/>
    <w:rPr>
      <w:smallCaps/>
      <w:color w:val="5A5A5A"/>
    </w:rPr>
  </w:style>
  <w:style w:type="character" w:customStyle="1" w:styleId="TALChar">
    <w:name w:val="TAL Char"/>
    <w:qFormat/>
    <w:locked/>
    <w:rsid w:val="00AF6FFB"/>
    <w:rPr>
      <w:rFonts w:ascii="Arial" w:hAnsi="Arial" w:cs="Arial"/>
      <w:sz w:val="18"/>
      <w:lang w:val="en-GB"/>
    </w:rPr>
  </w:style>
  <w:style w:type="character" w:customStyle="1" w:styleId="Heading2Char">
    <w:name w:val="Heading 2 Char"/>
    <w:link w:val="Heading2"/>
    <w:qFormat/>
    <w:rsid w:val="00AF6FFB"/>
    <w:rPr>
      <w:rFonts w:ascii="Arial" w:hAnsi="Arial"/>
      <w:sz w:val="32"/>
      <w:lang w:eastAsia="en-US"/>
    </w:rPr>
  </w:style>
  <w:style w:type="paragraph" w:customStyle="1" w:styleId="TableText">
    <w:name w:val="TableText"/>
    <w:basedOn w:val="BodyTextIndent"/>
    <w:qFormat/>
    <w:rsid w:val="00AF6FFB"/>
    <w:pPr>
      <w:keepNext/>
      <w:keepLines/>
      <w:snapToGrid w:val="0"/>
      <w:spacing w:after="180"/>
      <w:ind w:left="0"/>
      <w:jc w:val="center"/>
    </w:pPr>
    <w:rPr>
      <w:kern w:val="2"/>
    </w:rPr>
  </w:style>
  <w:style w:type="paragraph" w:styleId="BodyTextIndent">
    <w:name w:val="Body Text Indent"/>
    <w:basedOn w:val="Normal"/>
    <w:link w:val="BodyTextIndentChar"/>
    <w:qFormat/>
    <w:rsid w:val="00AF6FFB"/>
    <w:pPr>
      <w:overflowPunct w:val="0"/>
      <w:autoSpaceDE w:val="0"/>
      <w:autoSpaceDN w:val="0"/>
      <w:adjustRightInd w:val="0"/>
      <w:spacing w:after="120"/>
      <w:ind w:left="360"/>
      <w:textAlignment w:val="baseline"/>
    </w:pPr>
  </w:style>
  <w:style w:type="character" w:customStyle="1" w:styleId="BodyTextIndentChar">
    <w:name w:val="Body Text Indent Char"/>
    <w:basedOn w:val="DefaultParagraphFont"/>
    <w:link w:val="BodyTextIndent"/>
    <w:qFormat/>
    <w:rsid w:val="00AF6FFB"/>
    <w:rPr>
      <w:lang w:eastAsia="en-US"/>
    </w:rPr>
  </w:style>
  <w:style w:type="character" w:customStyle="1" w:styleId="EXChar">
    <w:name w:val="EX Char"/>
    <w:link w:val="EX"/>
    <w:qFormat/>
    <w:locked/>
    <w:rsid w:val="00AF6FFB"/>
    <w:rPr>
      <w:lang w:eastAsia="en-US"/>
    </w:rPr>
  </w:style>
  <w:style w:type="paragraph" w:customStyle="1" w:styleId="FL">
    <w:name w:val="FL"/>
    <w:basedOn w:val="Normal"/>
    <w:rsid w:val="00AF6FFB"/>
    <w:pPr>
      <w:keepNext/>
      <w:keepLines/>
      <w:overflowPunct w:val="0"/>
      <w:autoSpaceDE w:val="0"/>
      <w:autoSpaceDN w:val="0"/>
      <w:adjustRightInd w:val="0"/>
      <w:spacing w:before="60"/>
      <w:jc w:val="center"/>
      <w:textAlignment w:val="baseline"/>
    </w:pPr>
    <w:rPr>
      <w:rFonts w:ascii="Arial" w:hAnsi="Arial"/>
      <w:b/>
    </w:rPr>
  </w:style>
  <w:style w:type="paragraph" w:styleId="TOCHeading">
    <w:name w:val="TOC Heading"/>
    <w:basedOn w:val="Heading1"/>
    <w:next w:val="Normal"/>
    <w:uiPriority w:val="39"/>
    <w:unhideWhenUsed/>
    <w:qFormat/>
    <w:rsid w:val="00AF6FFB"/>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rPr>
  </w:style>
  <w:style w:type="character" w:customStyle="1" w:styleId="EQChar">
    <w:name w:val="EQ Char"/>
    <w:link w:val="EQ"/>
    <w:qFormat/>
    <w:rsid w:val="00AF6FFB"/>
    <w:rPr>
      <w:noProof/>
      <w:lang w:eastAsia="en-US"/>
    </w:rPr>
  </w:style>
  <w:style w:type="character" w:customStyle="1" w:styleId="Heading1Char">
    <w:name w:val="Heading 1 Char"/>
    <w:link w:val="Heading1"/>
    <w:qFormat/>
    <w:rsid w:val="00AF6FFB"/>
    <w:rPr>
      <w:rFonts w:ascii="Arial" w:hAnsi="Arial"/>
      <w:sz w:val="36"/>
      <w:lang w:eastAsia="en-US"/>
    </w:rPr>
  </w:style>
  <w:style w:type="character" w:customStyle="1" w:styleId="Heading6Char">
    <w:name w:val="Heading 6 Char"/>
    <w:link w:val="Heading6"/>
    <w:qFormat/>
    <w:rsid w:val="00AF6FFB"/>
    <w:rPr>
      <w:rFonts w:ascii="Arial" w:hAnsi="Arial"/>
      <w:lang w:eastAsia="en-US"/>
    </w:rPr>
  </w:style>
  <w:style w:type="character" w:customStyle="1" w:styleId="HeaderChar">
    <w:name w:val="Header Char"/>
    <w:link w:val="Header"/>
    <w:qFormat/>
    <w:rsid w:val="00AF6FFB"/>
    <w:rPr>
      <w:rFonts w:ascii="Arial" w:hAnsi="Arial"/>
      <w:b/>
      <w:noProof/>
      <w:sz w:val="18"/>
      <w:lang w:eastAsia="ja-JP"/>
    </w:rPr>
  </w:style>
  <w:style w:type="character" w:customStyle="1" w:styleId="H6Char">
    <w:name w:val="H6 Char"/>
    <w:link w:val="H6"/>
    <w:qFormat/>
    <w:rsid w:val="00AF6FFB"/>
    <w:rPr>
      <w:rFonts w:ascii="Arial" w:hAnsi="Arial"/>
      <w:lang w:eastAsia="en-US"/>
    </w:rPr>
  </w:style>
  <w:style w:type="character" w:customStyle="1" w:styleId="fontstyle01">
    <w:name w:val="fontstyle01"/>
    <w:qFormat/>
    <w:rsid w:val="00AF6FFB"/>
    <w:rPr>
      <w:rFonts w:ascii="Times-Roman" w:hAnsi="Times-Roman" w:hint="default"/>
      <w:b w:val="0"/>
      <w:bCs w:val="0"/>
      <w:i w:val="0"/>
      <w:iCs w:val="0"/>
      <w:color w:val="000000"/>
      <w:sz w:val="20"/>
      <w:szCs w:val="20"/>
    </w:rPr>
  </w:style>
  <w:style w:type="character" w:customStyle="1" w:styleId="FooterChar">
    <w:name w:val="Footer Char"/>
    <w:link w:val="Footer"/>
    <w:qFormat/>
    <w:rsid w:val="00AF6FFB"/>
    <w:rPr>
      <w:rFonts w:ascii="Arial" w:hAnsi="Arial"/>
      <w:b/>
      <w:i/>
      <w:noProof/>
      <w:sz w:val="18"/>
      <w:lang w:eastAsia="ja-JP"/>
    </w:rPr>
  </w:style>
  <w:style w:type="character" w:customStyle="1" w:styleId="Heading7Char">
    <w:name w:val="Heading 7 Char"/>
    <w:link w:val="Heading7"/>
    <w:qFormat/>
    <w:rsid w:val="00AF6FFB"/>
    <w:rPr>
      <w:rFonts w:ascii="Arial" w:hAnsi="Arial"/>
      <w:lang w:eastAsia="en-US"/>
    </w:rPr>
  </w:style>
  <w:style w:type="character" w:customStyle="1" w:styleId="Heading8Char">
    <w:name w:val="Heading 8 Char"/>
    <w:link w:val="Heading8"/>
    <w:qFormat/>
    <w:rsid w:val="00AF6FFB"/>
    <w:rPr>
      <w:rFonts w:ascii="Arial" w:hAnsi="Arial"/>
      <w:sz w:val="36"/>
      <w:lang w:eastAsia="en-US"/>
    </w:rPr>
  </w:style>
  <w:style w:type="character" w:customStyle="1" w:styleId="Heading9Char">
    <w:name w:val="Heading 9 Char"/>
    <w:link w:val="Heading9"/>
    <w:qFormat/>
    <w:rsid w:val="00AF6FFB"/>
    <w:rPr>
      <w:rFonts w:ascii="Arial" w:hAnsi="Arial"/>
      <w:sz w:val="36"/>
      <w:lang w:eastAsia="en-US"/>
    </w:rPr>
  </w:style>
  <w:style w:type="character" w:styleId="Emphasis">
    <w:name w:val="Emphasis"/>
    <w:uiPriority w:val="20"/>
    <w:qFormat/>
    <w:rsid w:val="00AF6FFB"/>
    <w:rPr>
      <w:i/>
      <w:iCs/>
    </w:rPr>
  </w:style>
  <w:style w:type="character" w:customStyle="1" w:styleId="font4">
    <w:name w:val="font4"/>
    <w:qFormat/>
    <w:rsid w:val="00AF6FFB"/>
  </w:style>
  <w:style w:type="character" w:customStyle="1" w:styleId="Heading1Char1">
    <w:name w:val="Heading 1 Char1"/>
    <w:qFormat/>
    <w:rsid w:val="00AF6FFB"/>
    <w:rPr>
      <w:rFonts w:ascii="Arial" w:hAnsi="Arial"/>
      <w:sz w:val="36"/>
      <w:lang w:val="en-GB" w:eastAsia="en-US"/>
    </w:rPr>
  </w:style>
  <w:style w:type="paragraph" w:styleId="IndexHeading">
    <w:name w:val="index heading"/>
    <w:basedOn w:val="Normal"/>
    <w:next w:val="Normal"/>
    <w:qFormat/>
    <w:rsid w:val="00AF6FFB"/>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PlainText">
    <w:name w:val="Plain Text"/>
    <w:basedOn w:val="Normal"/>
    <w:link w:val="PlainTextChar"/>
    <w:qFormat/>
    <w:rsid w:val="00AF6FFB"/>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AF6FFB"/>
    <w:rPr>
      <w:rFonts w:ascii="Courier New" w:eastAsia="Malgun Gothic" w:hAnsi="Courier New"/>
      <w:lang w:val="nb-NO" w:eastAsia="ja-JP"/>
    </w:rPr>
  </w:style>
  <w:style w:type="paragraph" w:styleId="BodyText2">
    <w:name w:val="Body Text 2"/>
    <w:basedOn w:val="Normal"/>
    <w:link w:val="BodyText2Char"/>
    <w:uiPriority w:val="99"/>
    <w:qFormat/>
    <w:rsid w:val="00AF6FFB"/>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AF6FFB"/>
    <w:rPr>
      <w:rFonts w:eastAsia="Malgun Gothic"/>
      <w:i/>
      <w:lang w:eastAsia="x-none"/>
    </w:rPr>
  </w:style>
  <w:style w:type="paragraph" w:styleId="BodyText3">
    <w:name w:val="Body Text 3"/>
    <w:basedOn w:val="Normal"/>
    <w:link w:val="BodyText3Char"/>
    <w:uiPriority w:val="99"/>
    <w:qFormat/>
    <w:rsid w:val="00AF6FFB"/>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AF6FFB"/>
    <w:rPr>
      <w:rFonts w:eastAsia="Osaka"/>
      <w:color w:val="000000"/>
      <w:lang w:eastAsia="x-none"/>
    </w:rPr>
  </w:style>
  <w:style w:type="character" w:styleId="PageNumber">
    <w:name w:val="page number"/>
    <w:qFormat/>
    <w:rsid w:val="00AF6FFB"/>
  </w:style>
  <w:style w:type="character" w:customStyle="1" w:styleId="msoins0">
    <w:name w:val="msoins"/>
    <w:qFormat/>
    <w:rsid w:val="00AF6FFB"/>
  </w:style>
  <w:style w:type="character" w:customStyle="1" w:styleId="AndreaLeonardi">
    <w:name w:val="Andrea Leonardi"/>
    <w:semiHidden/>
    <w:qFormat/>
    <w:rsid w:val="00AF6FFB"/>
    <w:rPr>
      <w:rFonts w:ascii="Arial" w:hAnsi="Arial" w:cs="Arial"/>
      <w:color w:val="auto"/>
      <w:sz w:val="20"/>
      <w:szCs w:val="20"/>
    </w:rPr>
  </w:style>
  <w:style w:type="character" w:customStyle="1" w:styleId="NOCharChar">
    <w:name w:val="NO Char Char"/>
    <w:qFormat/>
    <w:rsid w:val="00AF6FFB"/>
    <w:rPr>
      <w:lang w:val="en-GB" w:eastAsia="en-US" w:bidi="ar-SA"/>
    </w:rPr>
  </w:style>
  <w:style w:type="character" w:customStyle="1" w:styleId="NOZchn">
    <w:name w:val="NO Zchn"/>
    <w:qFormat/>
    <w:rsid w:val="00AF6FFB"/>
    <w:rPr>
      <w:lang w:val="en-GB" w:eastAsia="en-US" w:bidi="ar-SA"/>
    </w:rPr>
  </w:style>
  <w:style w:type="character" w:customStyle="1" w:styleId="TACCar">
    <w:name w:val="TAC Car"/>
    <w:qFormat/>
    <w:rsid w:val="00AF6FFB"/>
    <w:rPr>
      <w:rFonts w:ascii="Arial" w:hAnsi="Arial"/>
      <w:sz w:val="18"/>
      <w:lang w:val="en-GB" w:eastAsia="ja-JP" w:bidi="ar-SA"/>
    </w:rPr>
  </w:style>
  <w:style w:type="paragraph" w:styleId="BodyTextIndent2">
    <w:name w:val="Body Text Indent 2"/>
    <w:basedOn w:val="Normal"/>
    <w:link w:val="BodyTextIndent2Char"/>
    <w:uiPriority w:val="99"/>
    <w:qFormat/>
    <w:rsid w:val="00AF6FFB"/>
    <w:pPr>
      <w:overflowPunct w:val="0"/>
      <w:autoSpaceDE w:val="0"/>
      <w:autoSpaceDN w:val="0"/>
      <w:adjustRightInd w:val="0"/>
      <w:ind w:leftChars="100" w:left="400" w:hangingChars="100" w:hanging="200"/>
      <w:textAlignment w:val="baseline"/>
    </w:pPr>
    <w:rPr>
      <w:rFonts w:eastAsia="MS Mincho"/>
    </w:rPr>
  </w:style>
  <w:style w:type="character" w:customStyle="1" w:styleId="BodyTextIndent2Char">
    <w:name w:val="Body Text Indent 2 Char"/>
    <w:basedOn w:val="DefaultParagraphFont"/>
    <w:link w:val="BodyTextIndent2"/>
    <w:uiPriority w:val="99"/>
    <w:qFormat/>
    <w:rsid w:val="00AF6FFB"/>
    <w:rPr>
      <w:rFonts w:eastAsia="MS Mincho"/>
      <w:lang w:eastAsia="en-US"/>
    </w:rPr>
  </w:style>
  <w:style w:type="paragraph" w:styleId="ListNumber5">
    <w:name w:val="List Number 5"/>
    <w:basedOn w:val="Normal"/>
    <w:uiPriority w:val="99"/>
    <w:qFormat/>
    <w:rsid w:val="00AF6FFB"/>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uiPriority w:val="99"/>
    <w:qFormat/>
    <w:rsid w:val="00AF6FFB"/>
    <w:pPr>
      <w:numPr>
        <w:numId w:val="29"/>
      </w:numPr>
      <w:tabs>
        <w:tab w:val="clear" w:pos="720"/>
        <w:tab w:val="num" w:pos="926"/>
      </w:tabs>
      <w:overflowPunct w:val="0"/>
      <w:autoSpaceDE w:val="0"/>
      <w:autoSpaceDN w:val="0"/>
      <w:adjustRightInd w:val="0"/>
      <w:ind w:left="0" w:firstLine="0"/>
      <w:textAlignment w:val="baseline"/>
    </w:pPr>
    <w:rPr>
      <w:rFonts w:eastAsia="MS Mincho"/>
    </w:rPr>
  </w:style>
  <w:style w:type="paragraph" w:styleId="ListNumber4">
    <w:name w:val="List Number 4"/>
    <w:basedOn w:val="Normal"/>
    <w:uiPriority w:val="99"/>
    <w:qFormat/>
    <w:rsid w:val="00AF6FFB"/>
    <w:pPr>
      <w:numPr>
        <w:numId w:val="28"/>
      </w:numPr>
      <w:tabs>
        <w:tab w:val="clear" w:pos="720"/>
        <w:tab w:val="num" w:pos="1209"/>
        <w:tab w:val="num" w:pos="1492"/>
      </w:tabs>
      <w:overflowPunct w:val="0"/>
      <w:autoSpaceDE w:val="0"/>
      <w:autoSpaceDN w:val="0"/>
      <w:adjustRightInd w:val="0"/>
      <w:ind w:left="0" w:firstLine="0"/>
      <w:textAlignment w:val="baseline"/>
    </w:pPr>
    <w:rPr>
      <w:rFonts w:eastAsia="MS Mincho"/>
    </w:rPr>
  </w:style>
  <w:style w:type="character" w:styleId="Strong">
    <w:name w:val="Strong"/>
    <w:qFormat/>
    <w:rsid w:val="00AF6FFB"/>
    <w:rPr>
      <w:b/>
      <w:bCs/>
    </w:rPr>
  </w:style>
  <w:style w:type="paragraph" w:customStyle="1" w:styleId="a">
    <w:name w:val="修订"/>
    <w:hidden/>
    <w:semiHidden/>
    <w:qFormat/>
    <w:rsid w:val="00AF6FFB"/>
    <w:rPr>
      <w:rFonts w:eastAsia="Batang"/>
      <w:lang w:eastAsia="en-US"/>
    </w:rPr>
  </w:style>
  <w:style w:type="paragraph" w:styleId="EndnoteText">
    <w:name w:val="endnote text"/>
    <w:basedOn w:val="Normal"/>
    <w:link w:val="EndnoteTextChar"/>
    <w:uiPriority w:val="99"/>
    <w:qFormat/>
    <w:rsid w:val="00AF6FFB"/>
    <w:pPr>
      <w:overflowPunct w:val="0"/>
      <w:autoSpaceDE w:val="0"/>
      <w:autoSpaceDN w:val="0"/>
      <w:adjustRightInd w:val="0"/>
      <w:snapToGrid w:val="0"/>
      <w:textAlignment w:val="baseline"/>
    </w:pPr>
    <w:rPr>
      <w:lang w:eastAsia="x-none"/>
    </w:rPr>
  </w:style>
  <w:style w:type="character" w:customStyle="1" w:styleId="EndnoteTextChar">
    <w:name w:val="Endnote Text Char"/>
    <w:basedOn w:val="DefaultParagraphFont"/>
    <w:link w:val="EndnoteText"/>
    <w:uiPriority w:val="99"/>
    <w:qFormat/>
    <w:rsid w:val="00AF6FFB"/>
    <w:rPr>
      <w:lang w:eastAsia="x-none"/>
    </w:rPr>
  </w:style>
  <w:style w:type="character" w:styleId="EndnoteReference">
    <w:name w:val="endnote reference"/>
    <w:qFormat/>
    <w:rsid w:val="00AF6FFB"/>
    <w:rPr>
      <w:vertAlign w:val="superscript"/>
    </w:rPr>
  </w:style>
  <w:style w:type="paragraph" w:styleId="Title">
    <w:name w:val="Title"/>
    <w:basedOn w:val="Normal"/>
    <w:next w:val="Normal"/>
    <w:link w:val="TitleChar"/>
    <w:uiPriority w:val="99"/>
    <w:qFormat/>
    <w:rsid w:val="00AF6FFB"/>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F6FFB"/>
    <w:rPr>
      <w:rFonts w:ascii="Courier New" w:eastAsia="Malgun Gothic" w:hAnsi="Courier New"/>
      <w:lang w:val="nb-NO" w:eastAsia="x-none"/>
    </w:rPr>
  </w:style>
  <w:style w:type="paragraph" w:styleId="Date">
    <w:name w:val="Date"/>
    <w:basedOn w:val="Normal"/>
    <w:next w:val="Normal"/>
    <w:link w:val="DateChar"/>
    <w:uiPriority w:val="99"/>
    <w:qFormat/>
    <w:rsid w:val="00AF6FFB"/>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AF6FFB"/>
    <w:rPr>
      <w:rFonts w:eastAsia="Malgun Gothic"/>
      <w:lang w:eastAsia="x-none"/>
    </w:rPr>
  </w:style>
  <w:style w:type="character" w:customStyle="1" w:styleId="msoins00">
    <w:name w:val="msoins0"/>
    <w:qFormat/>
    <w:rsid w:val="00AF6FFB"/>
  </w:style>
  <w:style w:type="character" w:customStyle="1" w:styleId="B1Zchn">
    <w:name w:val="B1 Zchn"/>
    <w:qFormat/>
    <w:rsid w:val="00AF6FFB"/>
    <w:rPr>
      <w:rFonts w:ascii="Times New Roman" w:hAnsi="Times New Roman"/>
      <w:lang w:val="en-GB"/>
    </w:rPr>
  </w:style>
  <w:style w:type="character" w:customStyle="1" w:styleId="FootnoteTextChar1">
    <w:name w:val="Footnote Text Char1"/>
    <w:semiHidden/>
    <w:qFormat/>
    <w:rsid w:val="00AF6FFB"/>
    <w:rPr>
      <w:rFonts w:ascii="Times New Roman" w:hAnsi="Times New Roman"/>
      <w:lang w:val="en-GB" w:eastAsia="ko-KR"/>
    </w:rPr>
  </w:style>
  <w:style w:type="character" w:customStyle="1" w:styleId="B1Char1">
    <w:name w:val="B1 Char1"/>
    <w:qFormat/>
    <w:rsid w:val="00AF6FFB"/>
    <w:rPr>
      <w:lang w:val="en-GB"/>
    </w:rPr>
  </w:style>
  <w:style w:type="paragraph" w:customStyle="1" w:styleId="1">
    <w:name w:val="修订1"/>
    <w:hidden/>
    <w:semiHidden/>
    <w:qFormat/>
    <w:rsid w:val="00AF6FFB"/>
    <w:rPr>
      <w:rFonts w:eastAsia="Batang"/>
      <w:lang w:eastAsia="en-US"/>
    </w:rPr>
  </w:style>
  <w:style w:type="character" w:customStyle="1" w:styleId="B3Char">
    <w:name w:val="B3 Char"/>
    <w:link w:val="B3"/>
    <w:qFormat/>
    <w:rsid w:val="00AF6FFB"/>
    <w:rPr>
      <w:lang w:eastAsia="en-US"/>
    </w:rPr>
  </w:style>
  <w:style w:type="paragraph" w:styleId="BodyTextIndent3">
    <w:name w:val="Body Text Indent 3"/>
    <w:basedOn w:val="Normal"/>
    <w:link w:val="BodyTextIndent3Char"/>
    <w:uiPriority w:val="99"/>
    <w:qFormat/>
    <w:rsid w:val="00AF6F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AF6FFB"/>
    <w:rPr>
      <w:rFonts w:eastAsia="Yu Mincho"/>
      <w:lang w:eastAsia="en-US"/>
    </w:rPr>
  </w:style>
  <w:style w:type="character" w:customStyle="1" w:styleId="textbodybold1">
    <w:name w:val="textbodybold1"/>
    <w:qFormat/>
    <w:rsid w:val="00AF6FFB"/>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F6FFB"/>
    <w:rPr>
      <w:vanish w:val="0"/>
      <w:color w:val="FF0000"/>
      <w:lang w:eastAsia="en-US"/>
    </w:rPr>
  </w:style>
  <w:style w:type="character" w:customStyle="1" w:styleId="ListChar">
    <w:name w:val="List Char"/>
    <w:link w:val="List"/>
    <w:qFormat/>
    <w:rsid w:val="00AF6FFB"/>
    <w:rPr>
      <w:lang w:eastAsia="en-US"/>
    </w:rPr>
  </w:style>
  <w:style w:type="character" w:customStyle="1" w:styleId="List2Char">
    <w:name w:val="List 2 Char"/>
    <w:link w:val="List2"/>
    <w:qFormat/>
    <w:rsid w:val="00AF6FFB"/>
    <w:rPr>
      <w:lang w:eastAsia="en-US"/>
    </w:rPr>
  </w:style>
  <w:style w:type="character" w:customStyle="1" w:styleId="ListBullet3Char">
    <w:name w:val="List Bullet 3 Char"/>
    <w:link w:val="ListBullet3"/>
    <w:qFormat/>
    <w:rsid w:val="00AF6FFB"/>
    <w:rPr>
      <w:lang w:eastAsia="en-US"/>
    </w:rPr>
  </w:style>
  <w:style w:type="character" w:customStyle="1" w:styleId="ListBullet2Char">
    <w:name w:val="List Bullet 2 Char"/>
    <w:link w:val="ListBullet2"/>
    <w:qFormat/>
    <w:rsid w:val="00AF6FFB"/>
    <w:rPr>
      <w:lang w:eastAsia="en-US"/>
    </w:rPr>
  </w:style>
  <w:style w:type="character" w:customStyle="1" w:styleId="ListBulletChar">
    <w:name w:val="List Bullet Char"/>
    <w:link w:val="ListBullet"/>
    <w:qFormat/>
    <w:rsid w:val="00AF6FFB"/>
    <w:rPr>
      <w:lang w:eastAsia="en-US"/>
    </w:rPr>
  </w:style>
  <w:style w:type="character" w:customStyle="1" w:styleId="superscript">
    <w:name w:val="superscript"/>
    <w:qFormat/>
    <w:rsid w:val="00AF6FFB"/>
    <w:rPr>
      <w:rFonts w:ascii="Bookman" w:hAnsi="Bookman"/>
      <w:position w:val="6"/>
      <w:sz w:val="18"/>
    </w:rPr>
  </w:style>
  <w:style w:type="character" w:customStyle="1" w:styleId="NOChar1">
    <w:name w:val="NO Char1"/>
    <w:qFormat/>
    <w:rsid w:val="00AF6FFB"/>
    <w:rPr>
      <w:rFonts w:eastAsia="MS Mincho"/>
      <w:lang w:val="en-GB" w:eastAsia="en-US" w:bidi="ar-SA"/>
    </w:rPr>
  </w:style>
  <w:style w:type="character" w:customStyle="1" w:styleId="BodyText2Char1">
    <w:name w:val="Body Text 2 Char1"/>
    <w:qFormat/>
    <w:rsid w:val="00AF6FFB"/>
    <w:rPr>
      <w:lang w:val="en-GB"/>
    </w:rPr>
  </w:style>
  <w:style w:type="character" w:customStyle="1" w:styleId="EndnoteTextChar1">
    <w:name w:val="Endnote Text Char1"/>
    <w:qFormat/>
    <w:rsid w:val="00AF6FFB"/>
    <w:rPr>
      <w:lang w:val="en-GB"/>
    </w:rPr>
  </w:style>
  <w:style w:type="character" w:customStyle="1" w:styleId="TitleChar1">
    <w:name w:val="Title Char1"/>
    <w:qFormat/>
    <w:rsid w:val="00AF6FFB"/>
    <w:rPr>
      <w:rFonts w:ascii="Cambria" w:eastAsia="Times New Roman" w:hAnsi="Cambria" w:cs="Times New Roman"/>
      <w:b/>
      <w:bCs/>
      <w:kern w:val="28"/>
      <w:sz w:val="32"/>
      <w:szCs w:val="32"/>
      <w:lang w:val="en-GB"/>
    </w:rPr>
  </w:style>
  <w:style w:type="character" w:customStyle="1" w:styleId="BodyText3Char1">
    <w:name w:val="Body Text 3 Char1"/>
    <w:qFormat/>
    <w:rsid w:val="00AF6FFB"/>
    <w:rPr>
      <w:sz w:val="16"/>
      <w:szCs w:val="16"/>
      <w:lang w:val="en-GB"/>
    </w:rPr>
  </w:style>
  <w:style w:type="paragraph" w:customStyle="1" w:styleId="121">
    <w:name w:val="表 (青) 121"/>
    <w:hidden/>
    <w:uiPriority w:val="71"/>
    <w:qFormat/>
    <w:rsid w:val="00AF6FFB"/>
    <w:rPr>
      <w:rFonts w:eastAsia="SimSun"/>
      <w:lang w:eastAsia="en-US"/>
    </w:rPr>
  </w:style>
  <w:style w:type="character" w:customStyle="1" w:styleId="nowrap1">
    <w:name w:val="nowrap1"/>
    <w:qFormat/>
    <w:rsid w:val="00AF6FFB"/>
  </w:style>
  <w:style w:type="character" w:customStyle="1" w:styleId="im-content1">
    <w:name w:val="im-content1"/>
    <w:qFormat/>
    <w:rsid w:val="00AF6FFB"/>
    <w:rPr>
      <w:vanish w:val="0"/>
      <w:webHidden w:val="0"/>
      <w:color w:val="000000"/>
      <w:specVanish w:val="0"/>
    </w:rPr>
  </w:style>
  <w:style w:type="character" w:customStyle="1" w:styleId="apple-converted-space">
    <w:name w:val="apple-converted-space"/>
    <w:qFormat/>
    <w:rsid w:val="00AF6FFB"/>
  </w:style>
  <w:style w:type="character" w:customStyle="1" w:styleId="shorttext">
    <w:name w:val="short_text"/>
    <w:qFormat/>
    <w:rsid w:val="00AF6FFB"/>
  </w:style>
  <w:style w:type="paragraph" w:customStyle="1" w:styleId="2">
    <w:name w:val="修订2"/>
    <w:hidden/>
    <w:uiPriority w:val="99"/>
    <w:semiHidden/>
    <w:qFormat/>
    <w:rsid w:val="00AF6FFB"/>
    <w:rPr>
      <w:rFonts w:eastAsia="Batang"/>
      <w:lang w:eastAsia="en-US"/>
    </w:rPr>
  </w:style>
  <w:style w:type="character" w:customStyle="1" w:styleId="FooterChar1">
    <w:name w:val="Footer Char1"/>
    <w:semiHidden/>
    <w:qFormat/>
    <w:rsid w:val="00AF6FFB"/>
    <w:rPr>
      <w:rFonts w:ascii="Times New Roman" w:hAnsi="Times New Roman"/>
      <w:lang w:val="en-GB"/>
    </w:rPr>
  </w:style>
  <w:style w:type="character" w:styleId="HTMLSample">
    <w:name w:val="HTML Sample"/>
    <w:qFormat/>
    <w:rsid w:val="00AF6FFB"/>
    <w:rPr>
      <w:rFonts w:ascii="Courier New" w:eastAsia="SimSun" w:hAnsi="Courier New" w:cs="Courier New"/>
      <w:color w:val="0000FF"/>
      <w:kern w:val="2"/>
      <w:lang w:val="en-US" w:eastAsia="zh-CN" w:bidi="ar-SA"/>
    </w:rPr>
  </w:style>
  <w:style w:type="character" w:styleId="LineNumber">
    <w:name w:val="line number"/>
    <w:qFormat/>
    <w:rsid w:val="00AF6FFB"/>
    <w:rPr>
      <w:rFonts w:ascii="Arial" w:eastAsia="SimSun" w:hAnsi="Arial" w:cs="Arial"/>
      <w:color w:val="0000FF"/>
      <w:kern w:val="2"/>
      <w:lang w:val="en-US" w:eastAsia="zh-CN" w:bidi="ar-SA"/>
    </w:rPr>
  </w:style>
  <w:style w:type="paragraph" w:styleId="BlockText">
    <w:name w:val="Block Text"/>
    <w:basedOn w:val="Normal"/>
    <w:qFormat/>
    <w:rsid w:val="00AF6FFB"/>
    <w:pPr>
      <w:overflowPunct w:val="0"/>
      <w:autoSpaceDE w:val="0"/>
      <w:autoSpaceDN w:val="0"/>
      <w:adjustRightInd w:val="0"/>
      <w:spacing w:after="120"/>
      <w:ind w:left="1440" w:right="1440"/>
      <w:textAlignment w:val="baseline"/>
    </w:pPr>
    <w:rPr>
      <w:rFonts w:eastAsia="MS Mincho"/>
    </w:rPr>
  </w:style>
  <w:style w:type="paragraph" w:styleId="NoSpacing">
    <w:name w:val="No Spacing"/>
    <w:uiPriority w:val="1"/>
    <w:qFormat/>
    <w:rsid w:val="00AF6FFB"/>
    <w:pPr>
      <w:overflowPunct w:val="0"/>
      <w:autoSpaceDE w:val="0"/>
      <w:autoSpaceDN w:val="0"/>
      <w:adjustRightInd w:val="0"/>
    </w:pPr>
    <w:rPr>
      <w:rFonts w:eastAsia="MS Mincho"/>
      <w:lang w:eastAsia="ja-JP"/>
    </w:rPr>
  </w:style>
  <w:style w:type="character" w:customStyle="1" w:styleId="PLChar">
    <w:name w:val="PL Char"/>
    <w:link w:val="PL"/>
    <w:qFormat/>
    <w:rsid w:val="00AF6FFB"/>
    <w:rPr>
      <w:rFonts w:ascii="Courier New" w:hAnsi="Courier New"/>
      <w:noProof/>
      <w:sz w:val="16"/>
      <w:lang w:eastAsia="en-US"/>
    </w:rPr>
  </w:style>
  <w:style w:type="paragraph" w:customStyle="1" w:styleId="ColorfulShading-Accent11">
    <w:name w:val="Colorful Shading - Accent 11"/>
    <w:hidden/>
    <w:semiHidden/>
    <w:qFormat/>
    <w:rsid w:val="00AF6FFB"/>
    <w:rPr>
      <w:rFonts w:eastAsia="Batang"/>
      <w:lang w:eastAsia="en-US"/>
    </w:rPr>
  </w:style>
  <w:style w:type="paragraph" w:styleId="NoteHeading">
    <w:name w:val="Note Heading"/>
    <w:basedOn w:val="Normal"/>
    <w:next w:val="Normal"/>
    <w:link w:val="NoteHeadingChar"/>
    <w:qFormat/>
    <w:rsid w:val="00AF6FFB"/>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AF6FFB"/>
    <w:rPr>
      <w:rFonts w:eastAsia="MS Mincho"/>
      <w:lang w:eastAsia="zh-CN"/>
    </w:rPr>
  </w:style>
  <w:style w:type="paragraph" w:customStyle="1" w:styleId="11">
    <w:name w:val="修订11"/>
    <w:hidden/>
    <w:semiHidden/>
    <w:qFormat/>
    <w:rsid w:val="00AF6FFB"/>
    <w:rPr>
      <w:rFonts w:eastAsia="Batang"/>
      <w:lang w:eastAsia="en-US"/>
    </w:rPr>
  </w:style>
  <w:style w:type="character" w:customStyle="1" w:styleId="B3Char2">
    <w:name w:val="B3 Char2"/>
    <w:qFormat/>
    <w:rsid w:val="00AF6FFB"/>
    <w:rPr>
      <w:rFonts w:ascii="Times New Roman" w:hAnsi="Times New Roman"/>
      <w:lang w:val="en-GB"/>
    </w:rPr>
  </w:style>
  <w:style w:type="character" w:customStyle="1" w:styleId="EXCar">
    <w:name w:val="EX Car"/>
    <w:qFormat/>
    <w:rsid w:val="00AF6FFB"/>
    <w:rPr>
      <w:lang w:val="en-GB" w:eastAsia="en-US"/>
    </w:rPr>
  </w:style>
  <w:style w:type="character" w:customStyle="1" w:styleId="B4Char">
    <w:name w:val="B4 Char"/>
    <w:link w:val="B4"/>
    <w:qFormat/>
    <w:rsid w:val="00AF6FFB"/>
    <w:rPr>
      <w:lang w:eastAsia="en-US"/>
    </w:rPr>
  </w:style>
  <w:style w:type="character" w:customStyle="1" w:styleId="EditorsNoteChar2">
    <w:name w:val="Editor's Note Char2"/>
    <w:link w:val="EditorsNote"/>
    <w:qFormat/>
    <w:rsid w:val="00AF6FFB"/>
    <w:rPr>
      <w:color w:val="FF0000"/>
      <w:lang w:eastAsia="en-US"/>
    </w:rPr>
  </w:style>
  <w:style w:type="character" w:customStyle="1" w:styleId="B5Char">
    <w:name w:val="B5 Char"/>
    <w:link w:val="B5"/>
    <w:qFormat/>
    <w:rsid w:val="00AF6FFB"/>
    <w:rPr>
      <w:lang w:eastAsia="en-US"/>
    </w:rPr>
  </w:style>
  <w:style w:type="paragraph" w:customStyle="1" w:styleId="a0">
    <w:name w:val="수정"/>
    <w:hidden/>
    <w:semiHidden/>
    <w:qFormat/>
    <w:rsid w:val="00AF6FFB"/>
    <w:rPr>
      <w:rFonts w:eastAsia="Batang"/>
      <w:lang w:eastAsia="en-US"/>
    </w:rPr>
  </w:style>
  <w:style w:type="paragraph" w:customStyle="1" w:styleId="a1">
    <w:name w:val="変更箇所"/>
    <w:hidden/>
    <w:semiHidden/>
    <w:qFormat/>
    <w:rsid w:val="00AF6FFB"/>
    <w:rPr>
      <w:rFonts w:eastAsia="MS Mincho"/>
      <w:lang w:eastAsia="en-US"/>
    </w:rPr>
  </w:style>
  <w:style w:type="character" w:customStyle="1" w:styleId="EditorsNoteChar">
    <w:name w:val="Editor's Note Char"/>
    <w:uiPriority w:val="99"/>
    <w:qFormat/>
    <w:rsid w:val="00AF6FFB"/>
    <w:rPr>
      <w:rFonts w:ascii="Times New Roman" w:hAnsi="Times New Roman"/>
      <w:color w:val="FF0000"/>
      <w:lang w:val="en-GB" w:eastAsia="en-US"/>
    </w:rPr>
  </w:style>
  <w:style w:type="character" w:styleId="IntenseEmphasis">
    <w:name w:val="Intense Emphasis"/>
    <w:uiPriority w:val="21"/>
    <w:qFormat/>
    <w:rsid w:val="00AF6FFB"/>
    <w:rPr>
      <w:b/>
      <w:bCs/>
      <w:i/>
      <w:iCs/>
      <w:color w:val="4F81BD"/>
    </w:rPr>
  </w:style>
  <w:style w:type="character" w:styleId="HTMLTypewriter">
    <w:name w:val="HTML Typewriter"/>
    <w:qFormat/>
    <w:rsid w:val="00AF6FFB"/>
    <w:rPr>
      <w:rFonts w:ascii="Courier New" w:eastAsia="Times New Roman" w:hAnsi="Courier New" w:cs="Courier New"/>
      <w:sz w:val="20"/>
      <w:szCs w:val="20"/>
    </w:rPr>
  </w:style>
  <w:style w:type="paragraph" w:styleId="HTMLPreformatted">
    <w:name w:val="HTML Preformatted"/>
    <w:basedOn w:val="Normal"/>
    <w:link w:val="HTMLPreformattedChar"/>
    <w:qFormat/>
    <w:rsid w:val="00AF6FFB"/>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F6FFB"/>
    <w:rPr>
      <w:rFonts w:ascii="Courier New" w:eastAsia="MS Mincho" w:hAnsi="Courier New"/>
      <w:lang w:eastAsia="x-none"/>
    </w:rPr>
  </w:style>
  <w:style w:type="character" w:customStyle="1" w:styleId="href">
    <w:name w:val="href"/>
    <w:basedOn w:val="DefaultParagraphFont"/>
    <w:qFormat/>
    <w:rsid w:val="00AF6FFB"/>
  </w:style>
  <w:style w:type="character" w:customStyle="1" w:styleId="st">
    <w:name w:val="st"/>
    <w:basedOn w:val="DefaultParagraphFont"/>
    <w:qFormat/>
    <w:rsid w:val="00AF6FFB"/>
  </w:style>
  <w:style w:type="character" w:customStyle="1" w:styleId="st1">
    <w:name w:val="st1"/>
    <w:basedOn w:val="DefaultParagraphFont"/>
    <w:qFormat/>
    <w:rsid w:val="00AF6FFB"/>
  </w:style>
  <w:style w:type="character" w:styleId="HTMLCode">
    <w:name w:val="HTML Code"/>
    <w:unhideWhenUsed/>
    <w:qFormat/>
    <w:rsid w:val="00AF6FFB"/>
    <w:rPr>
      <w:rFonts w:ascii="Courier New" w:eastAsia="SimSun" w:hAnsi="Courier New" w:cs="Courier New" w:hint="default"/>
      <w:color w:val="0000FF"/>
      <w:kern w:val="2"/>
      <w:sz w:val="20"/>
      <w:szCs w:val="20"/>
      <w:lang w:val="en-US" w:eastAsia="zh-CN" w:bidi="ar-SA"/>
    </w:rPr>
  </w:style>
  <w:style w:type="character" w:customStyle="1" w:styleId="FigureTitleChar">
    <w:name w:val="Figure Title Char"/>
    <w:qFormat/>
    <w:rsid w:val="00AF6FFB"/>
    <w:rPr>
      <w:rFonts w:ascii="Arial" w:hAnsi="Arial"/>
      <w:lang w:val="en-GB" w:eastAsia="en-US" w:bidi="ar-SA"/>
    </w:rPr>
  </w:style>
  <w:style w:type="character" w:customStyle="1" w:styleId="p1">
    <w:name w:val="p1"/>
    <w:qFormat/>
    <w:rsid w:val="00AF6FFB"/>
  </w:style>
  <w:style w:type="character" w:customStyle="1" w:styleId="e-031">
    <w:name w:val="e-031"/>
    <w:qFormat/>
    <w:rsid w:val="00AF6FFB"/>
    <w:rPr>
      <w:i/>
      <w:iCs/>
    </w:rPr>
  </w:style>
  <w:style w:type="paragraph" w:customStyle="1" w:styleId="Revision1">
    <w:name w:val="Revision1"/>
    <w:hidden/>
    <w:uiPriority w:val="99"/>
    <w:semiHidden/>
    <w:qFormat/>
    <w:rsid w:val="00AF6FFB"/>
    <w:rPr>
      <w:rFonts w:eastAsia="Batang"/>
      <w:lang w:eastAsia="en-US"/>
    </w:rPr>
  </w:style>
  <w:style w:type="character" w:customStyle="1" w:styleId="hps">
    <w:name w:val="hps"/>
    <w:qFormat/>
    <w:rsid w:val="00AF6FFB"/>
  </w:style>
  <w:style w:type="character" w:customStyle="1" w:styleId="IntenseEmphasis1">
    <w:name w:val="Intense Emphasis1"/>
    <w:basedOn w:val="DefaultParagraphFont"/>
    <w:uiPriority w:val="21"/>
    <w:qFormat/>
    <w:rsid w:val="00AF6FFB"/>
    <w:rPr>
      <w:b/>
      <w:bCs/>
      <w:i/>
      <w:iCs/>
      <w:color w:val="4F81BD"/>
    </w:rPr>
  </w:style>
  <w:style w:type="character" w:customStyle="1" w:styleId="EditorsNoteChar1">
    <w:name w:val="Editor's Note Char1"/>
    <w:qFormat/>
    <w:rsid w:val="00AF6FFB"/>
    <w:rPr>
      <w:rFonts w:ascii="Times New Roman" w:hAnsi="Times New Roman"/>
      <w:color w:val="FF0000"/>
      <w:lang w:val="en-GB" w:eastAsia="en-US"/>
    </w:rPr>
  </w:style>
  <w:style w:type="paragraph" w:customStyle="1" w:styleId="111">
    <w:name w:val="修订111"/>
    <w:hidden/>
    <w:uiPriority w:val="99"/>
    <w:semiHidden/>
    <w:qFormat/>
    <w:rsid w:val="00AF6FFB"/>
    <w:rPr>
      <w:rFonts w:eastAsia="Batang"/>
      <w:lang w:eastAsia="en-US"/>
    </w:rPr>
  </w:style>
  <w:style w:type="character" w:customStyle="1" w:styleId="TAHChar">
    <w:name w:val="TAH Char"/>
    <w:qFormat/>
    <w:locked/>
    <w:rsid w:val="00AF6FFB"/>
    <w:rPr>
      <w:rFonts w:ascii="Arial" w:hAnsi="Arial" w:cs="Arial"/>
      <w:b/>
      <w:sz w:val="18"/>
      <w:lang w:val="en-GB"/>
    </w:rPr>
  </w:style>
  <w:style w:type="character" w:customStyle="1" w:styleId="IntenseEmphasis2">
    <w:name w:val="Intense Emphasis2"/>
    <w:uiPriority w:val="21"/>
    <w:qFormat/>
    <w:rsid w:val="00AF6FFB"/>
    <w:rPr>
      <w:b/>
      <w:bCs/>
      <w:i/>
      <w:iCs/>
      <w:color w:val="4F81BD"/>
    </w:rPr>
  </w:style>
  <w:style w:type="character" w:customStyle="1" w:styleId="normaltextrun">
    <w:name w:val="normaltextrun"/>
    <w:basedOn w:val="DefaultParagraphFont"/>
    <w:qFormat/>
    <w:rsid w:val="00AF6FFB"/>
  </w:style>
  <w:style w:type="character" w:customStyle="1" w:styleId="search-word-mail">
    <w:name w:val="search-word-mail"/>
    <w:qFormat/>
    <w:rsid w:val="00AF6FFB"/>
  </w:style>
  <w:style w:type="character" w:customStyle="1" w:styleId="SubtleReference1">
    <w:name w:val="Subtle Reference1"/>
    <w:uiPriority w:val="31"/>
    <w:qFormat/>
    <w:rsid w:val="00AF6FFB"/>
    <w:rPr>
      <w:smallCaps/>
      <w:color w:val="5A5A5A"/>
    </w:rPr>
  </w:style>
  <w:style w:type="character" w:customStyle="1" w:styleId="HeaderChar1">
    <w:name w:val="Header Char1"/>
    <w:basedOn w:val="DefaultParagraphFont"/>
    <w:semiHidden/>
    <w:qFormat/>
    <w:rsid w:val="00AF6FFB"/>
    <w:rPr>
      <w:rFonts w:ascii="Times New Roman" w:hAnsi="Times New Roman"/>
      <w:lang w:val="en-GB" w:eastAsia="en-US"/>
    </w:rPr>
  </w:style>
  <w:style w:type="paragraph" w:customStyle="1" w:styleId="12">
    <w:name w:val="修订12"/>
    <w:hidden/>
    <w:semiHidden/>
    <w:qFormat/>
    <w:rsid w:val="00AF6FFB"/>
    <w:rPr>
      <w:rFonts w:eastAsia="Batang"/>
      <w:lang w:eastAsia="en-US"/>
    </w:rPr>
  </w:style>
  <w:style w:type="paragraph" w:styleId="MacroText">
    <w:name w:val="macro"/>
    <w:link w:val="MacroTextChar"/>
    <w:uiPriority w:val="99"/>
    <w:qFormat/>
    <w:rsid w:val="00AF6FFB"/>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AF6FFB"/>
    <w:rPr>
      <w:rFonts w:ascii="Courier New" w:eastAsia="SimSun" w:hAnsi="Courier New"/>
      <w:kern w:val="2"/>
      <w:sz w:val="24"/>
      <w:lang w:val="en-US" w:eastAsia="zh-CN"/>
    </w:rPr>
  </w:style>
  <w:style w:type="paragraph" w:styleId="Index8">
    <w:name w:val="index 8"/>
    <w:basedOn w:val="Normal"/>
    <w:next w:val="Normal"/>
    <w:uiPriority w:val="99"/>
    <w:qFormat/>
    <w:rsid w:val="00AF6FFB"/>
    <w:pPr>
      <w:widowControl w:val="0"/>
      <w:overflowPunct w:val="0"/>
      <w:autoSpaceDE w:val="0"/>
      <w:autoSpaceDN w:val="0"/>
      <w:adjustRightInd w:val="0"/>
      <w:spacing w:beforeLines="10" w:before="80" w:afterLines="10" w:after="80"/>
      <w:ind w:leftChars="1400" w:left="1400" w:hanging="578"/>
      <w:jc w:val="both"/>
      <w:textAlignment w:val="baseline"/>
    </w:pPr>
    <w:rPr>
      <w:kern w:val="2"/>
      <w:sz w:val="21"/>
      <w:szCs w:val="24"/>
      <w:lang w:val="en-US" w:eastAsia="zh-CN"/>
    </w:rPr>
  </w:style>
  <w:style w:type="paragraph" w:styleId="Index5">
    <w:name w:val="index 5"/>
    <w:basedOn w:val="Normal"/>
    <w:next w:val="Normal"/>
    <w:uiPriority w:val="99"/>
    <w:qFormat/>
    <w:rsid w:val="00AF6FFB"/>
    <w:pPr>
      <w:widowControl w:val="0"/>
      <w:overflowPunct w:val="0"/>
      <w:autoSpaceDE w:val="0"/>
      <w:autoSpaceDN w:val="0"/>
      <w:adjustRightInd w:val="0"/>
      <w:spacing w:beforeLines="10" w:before="80" w:afterLines="10" w:after="80"/>
      <w:ind w:leftChars="800" w:left="800" w:hanging="578"/>
      <w:jc w:val="both"/>
      <w:textAlignment w:val="baseline"/>
    </w:pPr>
    <w:rPr>
      <w:kern w:val="2"/>
      <w:sz w:val="21"/>
      <w:szCs w:val="24"/>
      <w:lang w:val="en-US" w:eastAsia="zh-CN"/>
    </w:rPr>
  </w:style>
  <w:style w:type="paragraph" w:styleId="Index6">
    <w:name w:val="index 6"/>
    <w:basedOn w:val="Normal"/>
    <w:next w:val="Normal"/>
    <w:uiPriority w:val="99"/>
    <w:qFormat/>
    <w:rsid w:val="00AF6FFB"/>
    <w:pPr>
      <w:widowControl w:val="0"/>
      <w:overflowPunct w:val="0"/>
      <w:autoSpaceDE w:val="0"/>
      <w:autoSpaceDN w:val="0"/>
      <w:adjustRightInd w:val="0"/>
      <w:spacing w:beforeLines="10" w:before="80" w:afterLines="10" w:after="80"/>
      <w:ind w:leftChars="1000" w:left="1000" w:hanging="578"/>
      <w:jc w:val="both"/>
      <w:textAlignment w:val="baseline"/>
    </w:pPr>
    <w:rPr>
      <w:kern w:val="2"/>
      <w:sz w:val="21"/>
      <w:szCs w:val="24"/>
      <w:lang w:val="en-US" w:eastAsia="zh-CN"/>
    </w:rPr>
  </w:style>
  <w:style w:type="paragraph" w:styleId="Index4">
    <w:name w:val="index 4"/>
    <w:basedOn w:val="Normal"/>
    <w:next w:val="Normal"/>
    <w:uiPriority w:val="99"/>
    <w:qFormat/>
    <w:rsid w:val="00AF6FFB"/>
    <w:pPr>
      <w:widowControl w:val="0"/>
      <w:overflowPunct w:val="0"/>
      <w:autoSpaceDE w:val="0"/>
      <w:autoSpaceDN w:val="0"/>
      <w:adjustRightInd w:val="0"/>
      <w:spacing w:beforeLines="10" w:before="80" w:afterLines="10" w:after="80"/>
      <w:ind w:leftChars="600" w:left="600" w:hanging="578"/>
      <w:jc w:val="both"/>
      <w:textAlignment w:val="baseline"/>
    </w:pPr>
    <w:rPr>
      <w:kern w:val="2"/>
      <w:sz w:val="21"/>
      <w:szCs w:val="24"/>
      <w:lang w:val="en-US" w:eastAsia="zh-CN"/>
    </w:rPr>
  </w:style>
  <w:style w:type="paragraph" w:styleId="Index3">
    <w:name w:val="index 3"/>
    <w:basedOn w:val="Normal"/>
    <w:next w:val="Normal"/>
    <w:uiPriority w:val="99"/>
    <w:qFormat/>
    <w:rsid w:val="00AF6FFB"/>
    <w:pPr>
      <w:widowControl w:val="0"/>
      <w:overflowPunct w:val="0"/>
      <w:autoSpaceDE w:val="0"/>
      <w:autoSpaceDN w:val="0"/>
      <w:adjustRightInd w:val="0"/>
      <w:spacing w:beforeLines="10" w:before="80" w:afterLines="10" w:after="80"/>
      <w:ind w:leftChars="400" w:left="400" w:hanging="578"/>
      <w:jc w:val="both"/>
      <w:textAlignment w:val="baseline"/>
    </w:pPr>
    <w:rPr>
      <w:kern w:val="2"/>
      <w:sz w:val="21"/>
      <w:szCs w:val="24"/>
      <w:lang w:val="en-US" w:eastAsia="zh-CN"/>
    </w:rPr>
  </w:style>
  <w:style w:type="paragraph" w:styleId="Index7">
    <w:name w:val="index 7"/>
    <w:basedOn w:val="Normal"/>
    <w:next w:val="Normal"/>
    <w:uiPriority w:val="99"/>
    <w:qFormat/>
    <w:rsid w:val="00AF6FFB"/>
    <w:pPr>
      <w:widowControl w:val="0"/>
      <w:overflowPunct w:val="0"/>
      <w:autoSpaceDE w:val="0"/>
      <w:autoSpaceDN w:val="0"/>
      <w:adjustRightInd w:val="0"/>
      <w:spacing w:beforeLines="10" w:before="80" w:afterLines="10" w:after="80"/>
      <w:ind w:leftChars="1200" w:left="1200" w:hanging="578"/>
      <w:jc w:val="both"/>
      <w:textAlignment w:val="baseline"/>
    </w:pPr>
    <w:rPr>
      <w:kern w:val="2"/>
      <w:sz w:val="21"/>
      <w:szCs w:val="24"/>
      <w:lang w:val="en-US" w:eastAsia="zh-CN"/>
    </w:rPr>
  </w:style>
  <w:style w:type="paragraph" w:styleId="Index9">
    <w:name w:val="index 9"/>
    <w:basedOn w:val="Normal"/>
    <w:next w:val="Normal"/>
    <w:uiPriority w:val="99"/>
    <w:qFormat/>
    <w:rsid w:val="00AF6FFB"/>
    <w:pPr>
      <w:widowControl w:val="0"/>
      <w:overflowPunct w:val="0"/>
      <w:autoSpaceDE w:val="0"/>
      <w:autoSpaceDN w:val="0"/>
      <w:adjustRightInd w:val="0"/>
      <w:spacing w:beforeLines="10" w:before="80" w:afterLines="10" w:after="80"/>
      <w:ind w:leftChars="1600" w:left="1600" w:hanging="578"/>
      <w:jc w:val="both"/>
      <w:textAlignment w:val="baseline"/>
    </w:pPr>
    <w:rPr>
      <w:kern w:val="2"/>
      <w:sz w:val="21"/>
      <w:szCs w:val="24"/>
      <w:lang w:val="en-US" w:eastAsia="zh-CN"/>
    </w:rPr>
  </w:style>
  <w:style w:type="paragraph" w:customStyle="1" w:styleId="Revisin">
    <w:name w:val="Revisión"/>
    <w:hidden/>
    <w:uiPriority w:val="99"/>
    <w:semiHidden/>
    <w:qFormat/>
    <w:rsid w:val="00AF6FFB"/>
    <w:pPr>
      <w:spacing w:before="180" w:after="180"/>
      <w:ind w:left="1134" w:hanging="1134"/>
      <w:jc w:val="both"/>
    </w:pPr>
    <w:rPr>
      <w:rFonts w:eastAsia="SimSun"/>
      <w:lang w:eastAsia="en-US"/>
    </w:rPr>
  </w:style>
  <w:style w:type="character" w:customStyle="1" w:styleId="font11">
    <w:name w:val="font11"/>
    <w:basedOn w:val="DefaultParagraphFont"/>
    <w:qFormat/>
    <w:rsid w:val="00AF6FFB"/>
    <w:rPr>
      <w:rFonts w:ascii="Arial" w:hAnsi="Arial" w:cs="Arial" w:hint="default"/>
      <w:color w:val="000000"/>
      <w:sz w:val="18"/>
      <w:szCs w:val="18"/>
      <w:u w:val="none"/>
      <w:vertAlign w:val="superscript"/>
    </w:rPr>
  </w:style>
  <w:style w:type="character" w:customStyle="1" w:styleId="font31">
    <w:name w:val="font31"/>
    <w:basedOn w:val="DefaultParagraphFont"/>
    <w:qFormat/>
    <w:rsid w:val="00AF6FFB"/>
    <w:rPr>
      <w:rFonts w:ascii="Arial" w:hAnsi="Arial" w:cs="Arial" w:hint="default"/>
      <w:color w:val="000000"/>
      <w:sz w:val="18"/>
      <w:szCs w:val="18"/>
      <w:u w:val="none"/>
    </w:rPr>
  </w:style>
  <w:style w:type="character" w:customStyle="1" w:styleId="font21">
    <w:name w:val="font21"/>
    <w:basedOn w:val="DefaultParagraphFont"/>
    <w:qFormat/>
    <w:rsid w:val="00AF6FFB"/>
    <w:rPr>
      <w:rFonts w:ascii="Arial" w:hAnsi="Arial" w:cs="Arial" w:hint="default"/>
      <w:color w:val="000000"/>
      <w:sz w:val="18"/>
      <w:szCs w:val="18"/>
      <w:u w:val="none"/>
    </w:rPr>
  </w:style>
  <w:style w:type="character" w:customStyle="1" w:styleId="font41">
    <w:name w:val="font41"/>
    <w:basedOn w:val="DefaultParagraphFont"/>
    <w:qFormat/>
    <w:rsid w:val="00AF6FFB"/>
    <w:rPr>
      <w:rFonts w:ascii="Arial" w:hAnsi="Arial" w:cs="Arial" w:hint="default"/>
      <w:color w:val="000000"/>
      <w:sz w:val="18"/>
      <w:szCs w:val="18"/>
      <w:u w:val="none"/>
    </w:rPr>
  </w:style>
  <w:style w:type="paragraph" w:customStyle="1" w:styleId="3">
    <w:name w:val="修订3"/>
    <w:hidden/>
    <w:semiHidden/>
    <w:qFormat/>
    <w:rsid w:val="00AF6FFB"/>
    <w:rPr>
      <w:rFonts w:eastAsia="Batang"/>
      <w:lang w:eastAsia="en-US"/>
    </w:rPr>
  </w:style>
  <w:style w:type="table" w:styleId="TableElegant">
    <w:name w:val="Table Elegant"/>
    <w:basedOn w:val="TableNormal"/>
    <w:qFormat/>
    <w:rsid w:val="00AF6FFB"/>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font01">
    <w:name w:val="font01"/>
    <w:basedOn w:val="DefaultParagraphFont"/>
    <w:qFormat/>
    <w:rsid w:val="00AF6FFB"/>
    <w:rPr>
      <w:rFonts w:ascii="Arial" w:hAnsi="Arial" w:cs="Arial" w:hint="default"/>
      <w:color w:val="000000"/>
      <w:sz w:val="18"/>
      <w:szCs w:val="18"/>
      <w:u w:val="none"/>
      <w:vertAlign w:val="superscript"/>
    </w:rPr>
  </w:style>
  <w:style w:type="character" w:customStyle="1" w:styleId="font51">
    <w:name w:val="font51"/>
    <w:basedOn w:val="DefaultParagraphFont"/>
    <w:qFormat/>
    <w:rsid w:val="00AF6FFB"/>
    <w:rPr>
      <w:rFonts w:ascii="Arial" w:hAnsi="Arial" w:cs="Arial" w:hint="default"/>
      <w:color w:val="000000"/>
      <w:sz w:val="21"/>
      <w:szCs w:val="21"/>
      <w:u w:val="none"/>
    </w:rPr>
  </w:style>
  <w:style w:type="paragraph" w:customStyle="1" w:styleId="10">
    <w:name w:val="수정1"/>
    <w:hidden/>
    <w:semiHidden/>
    <w:qFormat/>
    <w:rsid w:val="00AF6FFB"/>
    <w:rPr>
      <w:rFonts w:eastAsia="Batang"/>
      <w:lang w:eastAsia="en-US"/>
    </w:rPr>
  </w:style>
  <w:style w:type="paragraph" w:customStyle="1" w:styleId="Header7">
    <w:name w:val="Header 7"/>
    <w:basedOn w:val="H6"/>
    <w:qFormat/>
    <w:rsid w:val="00AF6FFB"/>
    <w:pPr>
      <w:overflowPunct w:val="0"/>
      <w:autoSpaceDE w:val="0"/>
      <w:autoSpaceDN w:val="0"/>
      <w:adjustRightInd w:val="0"/>
      <w:textAlignment w:val="baseline"/>
    </w:pPr>
  </w:style>
  <w:style w:type="table" w:styleId="ListTable3-Accent2">
    <w:name w:val="List Table 3 Accent 2"/>
    <w:basedOn w:val="TableNormal"/>
    <w:uiPriority w:val="48"/>
    <w:rsid w:val="00AF6FFB"/>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customStyle="1" w:styleId="HellesRaster-Akzent21">
    <w:name w:val="Helles Raster - Akzent 21"/>
    <w:uiPriority w:val="99"/>
    <w:semiHidden/>
    <w:qFormat/>
    <w:rsid w:val="00AF6FFB"/>
    <w:rPr>
      <w:color w:val="808080"/>
    </w:rPr>
  </w:style>
  <w:style w:type="paragraph" w:customStyle="1" w:styleId="DunkleListe-Akzent31">
    <w:name w:val="Dunkle Liste - Akzent 31"/>
    <w:hidden/>
    <w:uiPriority w:val="99"/>
    <w:semiHidden/>
    <w:qFormat/>
    <w:rsid w:val="00AF6FFB"/>
    <w:rPr>
      <w:rFonts w:ascii="Calibri" w:eastAsia="SimSun" w:hAnsi="Calibri"/>
      <w:sz w:val="22"/>
      <w:szCs w:val="22"/>
      <w:lang w:val="en-US" w:eastAsia="zh-CN"/>
    </w:rPr>
  </w:style>
  <w:style w:type="paragraph" w:customStyle="1" w:styleId="HelleListe-Akzent31">
    <w:name w:val="Helle Liste - Akzent 31"/>
    <w:hidden/>
    <w:uiPriority w:val="71"/>
    <w:qFormat/>
    <w:rsid w:val="00AF6FFB"/>
    <w:rPr>
      <w:rFonts w:ascii="Arial" w:eastAsia="SimSun" w:hAnsi="Arial" w:cs="Arial"/>
      <w:sz w:val="22"/>
      <w:szCs w:val="22"/>
      <w:lang w:val="en-US" w:eastAsia="zh-CN"/>
    </w:rPr>
  </w:style>
  <w:style w:type="character" w:customStyle="1" w:styleId="c-phonebook-results-content">
    <w:name w:val="c-phonebook-results-content"/>
    <w:basedOn w:val="DefaultParagraphFont"/>
    <w:qFormat/>
    <w:rsid w:val="00AF6FFB"/>
  </w:style>
  <w:style w:type="character" w:styleId="HTMLAcronym">
    <w:name w:val="HTML Acronym"/>
    <w:basedOn w:val="DefaultParagraphFont"/>
    <w:uiPriority w:val="99"/>
    <w:unhideWhenUsed/>
    <w:qFormat/>
    <w:rsid w:val="00AF6FFB"/>
  </w:style>
  <w:style w:type="table" w:styleId="LightList">
    <w:name w:val="Light List"/>
    <w:basedOn w:val="TableNormal"/>
    <w:uiPriority w:val="61"/>
    <w:qFormat/>
    <w:rsid w:val="00AF6FFB"/>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AF6FFB"/>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ListTable7Colorful">
    <w:name w:val="List Table 7 Colorful"/>
    <w:basedOn w:val="TableNormal"/>
    <w:uiPriority w:val="52"/>
    <w:rsid w:val="00AF6FFB"/>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Indent">
    <w:name w:val="Normal Indent"/>
    <w:basedOn w:val="Normal"/>
    <w:link w:val="NormalIndentChar"/>
    <w:uiPriority w:val="99"/>
    <w:qFormat/>
    <w:rsid w:val="00AF6FFB"/>
    <w:pPr>
      <w:spacing w:after="0"/>
      <w:ind w:left="851"/>
    </w:pPr>
    <w:rPr>
      <w:rFonts w:eastAsia="MS Mincho"/>
      <w:lang w:val="it-IT" w:eastAsia="en-GB"/>
    </w:rPr>
  </w:style>
  <w:style w:type="character" w:customStyle="1" w:styleId="NormalIndentChar">
    <w:name w:val="Normal Indent Char"/>
    <w:link w:val="NormalIndent"/>
    <w:uiPriority w:val="99"/>
    <w:qFormat/>
    <w:locked/>
    <w:rsid w:val="00AF6FFB"/>
    <w:rPr>
      <w:rFonts w:eastAsia="MS Mincho"/>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6704118">
      <w:bodyDiv w:val="1"/>
      <w:marLeft w:val="0"/>
      <w:marRight w:val="0"/>
      <w:marTop w:val="0"/>
      <w:marBottom w:val="0"/>
      <w:divBdr>
        <w:top w:val="none" w:sz="0" w:space="0" w:color="auto"/>
        <w:left w:val="none" w:sz="0" w:space="0" w:color="auto"/>
        <w:bottom w:val="none" w:sz="0" w:space="0" w:color="auto"/>
        <w:right w:val="none" w:sz="0" w:space="0" w:color="auto"/>
      </w:divBdr>
    </w:div>
    <w:div w:id="1114790155">
      <w:bodyDiv w:val="1"/>
      <w:marLeft w:val="0"/>
      <w:marRight w:val="0"/>
      <w:marTop w:val="0"/>
      <w:marBottom w:val="0"/>
      <w:divBdr>
        <w:top w:val="none" w:sz="0" w:space="0" w:color="auto"/>
        <w:left w:val="none" w:sz="0" w:space="0" w:color="auto"/>
        <w:bottom w:val="none" w:sz="0" w:space="0" w:color="auto"/>
        <w:right w:val="none" w:sz="0" w:space="0" w:color="auto"/>
      </w:divBdr>
    </w:div>
    <w:div w:id="1284265062">
      <w:bodyDiv w:val="1"/>
      <w:marLeft w:val="0"/>
      <w:marRight w:val="0"/>
      <w:marTop w:val="0"/>
      <w:marBottom w:val="0"/>
      <w:divBdr>
        <w:top w:val="none" w:sz="0" w:space="0" w:color="auto"/>
        <w:left w:val="none" w:sz="0" w:space="0" w:color="auto"/>
        <w:bottom w:val="none" w:sz="0" w:space="0" w:color="auto"/>
        <w:right w:val="none" w:sz="0" w:space="0" w:color="auto"/>
      </w:divBdr>
    </w:div>
    <w:div w:id="1312059840">
      <w:bodyDiv w:val="1"/>
      <w:marLeft w:val="0"/>
      <w:marRight w:val="0"/>
      <w:marTop w:val="0"/>
      <w:marBottom w:val="0"/>
      <w:divBdr>
        <w:top w:val="none" w:sz="0" w:space="0" w:color="auto"/>
        <w:left w:val="none" w:sz="0" w:space="0" w:color="auto"/>
        <w:bottom w:val="none" w:sz="0" w:space="0" w:color="auto"/>
        <w:right w:val="none" w:sz="0" w:space="0" w:color="auto"/>
      </w:divBdr>
    </w:div>
    <w:div w:id="1896426330">
      <w:bodyDiv w:val="1"/>
      <w:marLeft w:val="0"/>
      <w:marRight w:val="0"/>
      <w:marTop w:val="0"/>
      <w:marBottom w:val="0"/>
      <w:divBdr>
        <w:top w:val="none" w:sz="0" w:space="0" w:color="auto"/>
        <w:left w:val="none" w:sz="0" w:space="0" w:color="auto"/>
        <w:bottom w:val="none" w:sz="0" w:space="0" w:color="auto"/>
        <w:right w:val="none" w:sz="0" w:space="0" w:color="auto"/>
      </w:divBdr>
    </w:div>
    <w:div w:id="1991328201">
      <w:bodyDiv w:val="1"/>
      <w:marLeft w:val="0"/>
      <w:marRight w:val="0"/>
      <w:marTop w:val="0"/>
      <w:marBottom w:val="0"/>
      <w:divBdr>
        <w:top w:val="none" w:sz="0" w:space="0" w:color="auto"/>
        <w:left w:val="none" w:sz="0" w:space="0" w:color="auto"/>
        <w:bottom w:val="none" w:sz="0" w:space="0" w:color="auto"/>
        <w:right w:val="none" w:sz="0" w:space="0" w:color="auto"/>
      </w:divBdr>
    </w:div>
    <w:div w:id="2041273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63</TotalTime>
  <Pages>7</Pages>
  <Words>2434</Words>
  <Characters>13874</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16276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 </cp:lastModifiedBy>
  <cp:revision>135</cp:revision>
  <cp:lastPrinted>2019-02-25T14:05:00Z</cp:lastPrinted>
  <dcterms:created xsi:type="dcterms:W3CDTF">2019-08-13T15:36:00Z</dcterms:created>
  <dcterms:modified xsi:type="dcterms:W3CDTF">2025-11-07T20:37:00Z</dcterms:modified>
  <cp:category/>
</cp:coreProperties>
</file>